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CB0EF" w14:textId="77777777" w:rsidR="00642D95" w:rsidRDefault="00642D95" w:rsidP="00642D95">
      <w:pPr>
        <w:pStyle w:val="Title"/>
        <w:rPr>
          <w:rFonts w:ascii="Arial" w:hAnsi="Arial" w:cs="Arial"/>
          <w:sz w:val="24"/>
          <w:szCs w:val="24"/>
        </w:rPr>
      </w:pPr>
    </w:p>
    <w:p w14:paraId="103C9BCA" w14:textId="77777777" w:rsidR="00642D95" w:rsidRPr="00264045" w:rsidRDefault="00642D95" w:rsidP="00642D95">
      <w:pPr>
        <w:pStyle w:val="Title"/>
        <w:rPr>
          <w:rFonts w:ascii="Arial" w:hAnsi="Arial" w:cs="Arial"/>
          <w:sz w:val="24"/>
          <w:szCs w:val="24"/>
        </w:rPr>
      </w:pPr>
      <w:r w:rsidRPr="00264045">
        <w:rPr>
          <w:rFonts w:ascii="Arial" w:hAnsi="Arial" w:cs="Arial"/>
          <w:sz w:val="24"/>
          <w:szCs w:val="24"/>
        </w:rPr>
        <w:t>SPECIFICATION</w:t>
      </w:r>
    </w:p>
    <w:p w14:paraId="00315B7E" w14:textId="77777777" w:rsidR="00642D95" w:rsidRDefault="00642D95" w:rsidP="00642D95">
      <w:pPr>
        <w:tabs>
          <w:tab w:val="center" w:pos="4680"/>
        </w:tabs>
        <w:suppressAutoHyphens/>
        <w:jc w:val="center"/>
        <w:rPr>
          <w:rFonts w:cs="Arial"/>
          <w:spacing w:val="-3"/>
          <w:sz w:val="24"/>
        </w:rPr>
      </w:pPr>
    </w:p>
    <w:p w14:paraId="008FB2B7" w14:textId="77777777" w:rsidR="00642D95" w:rsidRPr="00264045" w:rsidRDefault="00642D95" w:rsidP="00642D95">
      <w:pPr>
        <w:tabs>
          <w:tab w:val="center" w:pos="4680"/>
        </w:tabs>
        <w:suppressAutoHyphens/>
        <w:jc w:val="center"/>
        <w:rPr>
          <w:rFonts w:cs="Arial"/>
          <w:spacing w:val="-3"/>
          <w:sz w:val="24"/>
        </w:rPr>
      </w:pPr>
    </w:p>
    <w:p w14:paraId="23C7C3F7" w14:textId="77777777" w:rsidR="00642D95" w:rsidRPr="00264045" w:rsidRDefault="00642D95" w:rsidP="00642D95">
      <w:pPr>
        <w:tabs>
          <w:tab w:val="center" w:pos="4680"/>
        </w:tabs>
        <w:suppressAutoHyphens/>
        <w:jc w:val="center"/>
        <w:rPr>
          <w:rFonts w:cs="Arial"/>
          <w:b/>
          <w:spacing w:val="-3"/>
          <w:sz w:val="24"/>
        </w:rPr>
      </w:pPr>
    </w:p>
    <w:p w14:paraId="41B5A665" w14:textId="77777777" w:rsidR="00642D9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cs="Arial"/>
          <w:b/>
          <w:spacing w:val="-3"/>
          <w:sz w:val="24"/>
        </w:rPr>
      </w:pPr>
      <w:r>
        <w:rPr>
          <w:rFonts w:cs="Arial"/>
          <w:b/>
          <w:spacing w:val="-3"/>
          <w:sz w:val="24"/>
        </w:rPr>
        <w:t>Wabo®MDM TransFlex</w:t>
      </w:r>
    </w:p>
    <w:p w14:paraId="70BD50AC" w14:textId="77777777" w:rsidR="00642D9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cs="Arial"/>
          <w:b/>
          <w:spacing w:val="-3"/>
          <w:sz w:val="24"/>
        </w:rPr>
      </w:pPr>
      <w:r w:rsidRPr="00FF023B">
        <w:rPr>
          <w:rFonts w:cs="Arial"/>
          <w:b/>
          <w:spacing w:val="-3"/>
          <w:sz w:val="24"/>
        </w:rPr>
        <w:t>Model “MDM”</w:t>
      </w:r>
    </w:p>
    <w:p w14:paraId="29CCCA7A" w14:textId="77777777" w:rsidR="00642D9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cs="Arial"/>
          <w:b/>
          <w:spacing w:val="-3"/>
          <w:sz w:val="24"/>
        </w:rPr>
      </w:pPr>
      <w:r>
        <w:rPr>
          <w:rFonts w:cs="Arial"/>
          <w:b/>
          <w:spacing w:val="-3"/>
          <w:sz w:val="24"/>
        </w:rPr>
        <w:t>Multi-directional Movement Segmental Plate Expansion Joint Assembly</w:t>
      </w:r>
    </w:p>
    <w:p w14:paraId="308064B1" w14:textId="77777777" w:rsidR="00642D95" w:rsidRPr="0026404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cs="Arial"/>
          <w:spacing w:val="-3"/>
          <w:sz w:val="24"/>
        </w:rPr>
      </w:pPr>
    </w:p>
    <w:p w14:paraId="48A3A0E2" w14:textId="77777777" w:rsidR="00642D95" w:rsidRPr="0026404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3"/>
          <w:sz w:val="24"/>
        </w:rPr>
      </w:pPr>
    </w:p>
    <w:p w14:paraId="485FDBFD" w14:textId="77777777" w:rsidR="00642D9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b/>
          <w:spacing w:val="-3"/>
          <w:sz w:val="24"/>
        </w:rPr>
      </w:pPr>
    </w:p>
    <w:p w14:paraId="2087433E" w14:textId="77777777" w:rsidR="00642D95" w:rsidRPr="0026404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3"/>
          <w:sz w:val="24"/>
        </w:rPr>
      </w:pPr>
      <w:r>
        <w:rPr>
          <w:rFonts w:cs="Arial"/>
          <w:b/>
          <w:spacing w:val="-3"/>
          <w:sz w:val="24"/>
        </w:rPr>
        <w:t>SECTION I</w:t>
      </w:r>
      <w:r w:rsidRPr="00264045">
        <w:rPr>
          <w:rFonts w:cs="Arial"/>
          <w:b/>
          <w:spacing w:val="-3"/>
          <w:sz w:val="24"/>
        </w:rPr>
        <w:t xml:space="preserve"> </w:t>
      </w:r>
      <w:r>
        <w:rPr>
          <w:rFonts w:cs="Arial"/>
          <w:b/>
          <w:spacing w:val="-3"/>
          <w:sz w:val="24"/>
        </w:rPr>
        <w:t>–</w:t>
      </w:r>
      <w:r w:rsidRPr="00264045">
        <w:rPr>
          <w:rFonts w:cs="Arial"/>
          <w:spacing w:val="-3"/>
          <w:sz w:val="24"/>
        </w:rPr>
        <w:t xml:space="preserve"> </w:t>
      </w:r>
      <w:r>
        <w:rPr>
          <w:rFonts w:cs="Arial"/>
          <w:b/>
          <w:spacing w:val="-3"/>
          <w:sz w:val="24"/>
        </w:rPr>
        <w:t>General</w:t>
      </w:r>
    </w:p>
    <w:p w14:paraId="002B5C32" w14:textId="77777777" w:rsidR="00642D95" w:rsidRPr="0026404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3"/>
          <w:sz w:val="24"/>
        </w:rPr>
      </w:pPr>
    </w:p>
    <w:p w14:paraId="1A7CA642" w14:textId="77777777" w:rsidR="00642D95" w:rsidRPr="0026404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cs="Arial"/>
          <w:spacing w:val="-3"/>
          <w:sz w:val="24"/>
        </w:rPr>
      </w:pPr>
      <w:r w:rsidRPr="00264045">
        <w:rPr>
          <w:rFonts w:cs="Arial"/>
          <w:spacing w:val="-3"/>
          <w:sz w:val="24"/>
        </w:rPr>
        <w:t>1.01</w:t>
      </w:r>
      <w:r w:rsidRPr="00264045">
        <w:rPr>
          <w:rFonts w:cs="Arial"/>
          <w:spacing w:val="-3"/>
          <w:sz w:val="24"/>
        </w:rPr>
        <w:tab/>
        <w:t>Work Included</w:t>
      </w:r>
    </w:p>
    <w:p w14:paraId="3B02FF61" w14:textId="77777777" w:rsidR="00642D95" w:rsidRPr="0026404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3"/>
          <w:sz w:val="24"/>
        </w:rPr>
      </w:pPr>
    </w:p>
    <w:p w14:paraId="7D0C066E" w14:textId="77777777" w:rsidR="00642D95" w:rsidRPr="0026404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r w:rsidRPr="00264045">
        <w:rPr>
          <w:rFonts w:cs="Arial"/>
          <w:spacing w:val="-3"/>
          <w:sz w:val="24"/>
        </w:rPr>
        <w:t>A.</w:t>
      </w:r>
      <w:r w:rsidRPr="00264045">
        <w:rPr>
          <w:rFonts w:cs="Arial"/>
          <w:spacing w:val="-3"/>
          <w:sz w:val="24"/>
        </w:rPr>
        <w:tab/>
      </w:r>
      <w:r w:rsidRPr="00A11E36">
        <w:rPr>
          <w:rFonts w:cs="Arial"/>
          <w:spacing w:val="-3"/>
          <w:sz w:val="24"/>
        </w:rPr>
        <w:t>The work shall consist of furnishing and installing a multi-directional movement (MDM) segmental plate expansion joint assembly that will accommodate large differential displacements, rotations and service movements as well as seismic movements (if required).   The multi-directional movement segmental plate expansion joint assembly shall consist of steel plates, welded channel assemblies. elastomeric segmental panels, anchorage devices, spring assemblies, sealants, antiskid / slip steel surface coating and elastomeric concrete.  The assembly shall be designed, fabricated</w:t>
      </w:r>
      <w:r>
        <w:rPr>
          <w:rFonts w:cs="Arial"/>
          <w:spacing w:val="-3"/>
          <w:sz w:val="24"/>
        </w:rPr>
        <w:t>,</w:t>
      </w:r>
      <w:r w:rsidRPr="00A11E36">
        <w:rPr>
          <w:rFonts w:cs="Arial"/>
          <w:spacing w:val="-3"/>
          <w:sz w:val="24"/>
        </w:rPr>
        <w:t xml:space="preserve"> inspected and installed as shown on the plans and approved working drawings and as specified in the standard specifications and these special provisions.</w:t>
      </w:r>
    </w:p>
    <w:p w14:paraId="515FA657" w14:textId="77777777" w:rsidR="00642D95" w:rsidRPr="0026404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cs="Arial"/>
          <w:spacing w:val="-3"/>
          <w:sz w:val="24"/>
        </w:rPr>
      </w:pPr>
    </w:p>
    <w:p w14:paraId="5D7D4586" w14:textId="77777777" w:rsidR="00642D95" w:rsidRPr="0026404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cs="Arial"/>
          <w:spacing w:val="-3"/>
          <w:sz w:val="24"/>
        </w:rPr>
      </w:pPr>
      <w:r w:rsidRPr="00264045">
        <w:rPr>
          <w:rFonts w:cs="Arial"/>
          <w:spacing w:val="-3"/>
          <w:sz w:val="24"/>
        </w:rPr>
        <w:t>1.02</w:t>
      </w:r>
      <w:r w:rsidRPr="00264045">
        <w:rPr>
          <w:rFonts w:cs="Arial"/>
          <w:spacing w:val="-3"/>
          <w:sz w:val="24"/>
        </w:rPr>
        <w:tab/>
      </w:r>
      <w:r>
        <w:rPr>
          <w:rFonts w:cs="Arial"/>
          <w:spacing w:val="-3"/>
          <w:sz w:val="24"/>
        </w:rPr>
        <w:t>Acceptable Manufacturers</w:t>
      </w:r>
    </w:p>
    <w:p w14:paraId="29E1116E" w14:textId="77777777" w:rsidR="00642D95" w:rsidRPr="0026404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3"/>
          <w:sz w:val="24"/>
        </w:rPr>
      </w:pPr>
    </w:p>
    <w:p w14:paraId="3A666414" w14:textId="77777777" w:rsidR="00642D9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r w:rsidRPr="00264045">
        <w:rPr>
          <w:rFonts w:cs="Arial"/>
          <w:spacing w:val="-3"/>
          <w:sz w:val="24"/>
        </w:rPr>
        <w:t>A.</w:t>
      </w:r>
      <w:r w:rsidRPr="00264045">
        <w:rPr>
          <w:rFonts w:cs="Arial"/>
          <w:spacing w:val="-3"/>
          <w:sz w:val="24"/>
        </w:rPr>
        <w:tab/>
      </w:r>
      <w:r w:rsidRPr="00A11E36">
        <w:rPr>
          <w:rFonts w:cs="Arial"/>
          <w:spacing w:val="-3"/>
          <w:sz w:val="24"/>
        </w:rPr>
        <w:t>The multi-directional movement (MDM) segmental plate expansion joint assembly shall be the Wabo®MDM Trans</w:t>
      </w:r>
      <w:r>
        <w:rPr>
          <w:rFonts w:cs="Arial"/>
          <w:spacing w:val="-3"/>
          <w:sz w:val="24"/>
        </w:rPr>
        <w:t>F</w:t>
      </w:r>
      <w:r w:rsidRPr="00A11E36">
        <w:rPr>
          <w:rFonts w:cs="Arial"/>
          <w:spacing w:val="-3"/>
          <w:sz w:val="24"/>
        </w:rPr>
        <w:t>lex– Model(s) MDM-XXXX supplied by</w:t>
      </w:r>
      <w:r>
        <w:rPr>
          <w:rFonts w:cs="Arial"/>
          <w:spacing w:val="-3"/>
          <w:sz w:val="24"/>
        </w:rPr>
        <w:t>:</w:t>
      </w:r>
    </w:p>
    <w:p w14:paraId="051A392C" w14:textId="77777777" w:rsidR="00642D9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r>
        <w:rPr>
          <w:rFonts w:cs="Arial"/>
          <w:spacing w:val="-3"/>
          <w:sz w:val="24"/>
        </w:rPr>
        <w:tab/>
      </w:r>
    </w:p>
    <w:p w14:paraId="5A1001A8" w14:textId="77777777" w:rsidR="00642D9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r>
        <w:rPr>
          <w:rFonts w:cs="Arial"/>
          <w:spacing w:val="-3"/>
          <w:sz w:val="24"/>
        </w:rPr>
        <w:tab/>
      </w:r>
      <w:r w:rsidRPr="00A11E36">
        <w:rPr>
          <w:rFonts w:cs="Arial"/>
          <w:spacing w:val="-3"/>
          <w:sz w:val="24"/>
        </w:rPr>
        <w:t xml:space="preserve">Watson Bowman Acme Corporation, </w:t>
      </w:r>
    </w:p>
    <w:p w14:paraId="331C7E79" w14:textId="77777777" w:rsidR="00642D9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r>
        <w:rPr>
          <w:rFonts w:cs="Arial"/>
          <w:spacing w:val="-3"/>
          <w:sz w:val="24"/>
        </w:rPr>
        <w:tab/>
      </w:r>
      <w:r w:rsidRPr="00A11E36">
        <w:rPr>
          <w:rFonts w:cs="Arial"/>
          <w:spacing w:val="-3"/>
          <w:sz w:val="24"/>
        </w:rPr>
        <w:t xml:space="preserve">95 Pineview Drive, </w:t>
      </w:r>
    </w:p>
    <w:p w14:paraId="672CA5C5" w14:textId="77777777" w:rsidR="00642D9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r>
        <w:rPr>
          <w:rFonts w:cs="Arial"/>
          <w:spacing w:val="-3"/>
          <w:sz w:val="24"/>
        </w:rPr>
        <w:tab/>
      </w:r>
      <w:r w:rsidRPr="00A11E36">
        <w:rPr>
          <w:rFonts w:cs="Arial"/>
          <w:spacing w:val="-3"/>
          <w:sz w:val="24"/>
        </w:rPr>
        <w:t>Amherst, New York 14228</w:t>
      </w:r>
    </w:p>
    <w:p w14:paraId="36E07126" w14:textId="77777777" w:rsidR="00642D9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r>
        <w:rPr>
          <w:rFonts w:cs="Arial"/>
          <w:spacing w:val="-3"/>
          <w:sz w:val="24"/>
        </w:rPr>
        <w:tab/>
        <w:t>(800) 677-4922</w:t>
      </w:r>
    </w:p>
    <w:p w14:paraId="5B619EF0" w14:textId="00FD41DB" w:rsidR="00642D95" w:rsidRDefault="00B756DF"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r>
        <w:rPr>
          <w:rFonts w:cs="Arial"/>
          <w:spacing w:val="-3"/>
          <w:sz w:val="24"/>
        </w:rPr>
        <w:tab/>
        <w:t>www.watsonbowmanacme.com</w:t>
      </w:r>
    </w:p>
    <w:p w14:paraId="4B1B38C0" w14:textId="77777777" w:rsidR="00642D9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p>
    <w:p w14:paraId="6E5CF63D" w14:textId="77777777" w:rsidR="00642D95" w:rsidRPr="00A11E36"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r>
        <w:rPr>
          <w:rFonts w:cs="Arial"/>
          <w:spacing w:val="-3"/>
          <w:sz w:val="24"/>
        </w:rPr>
        <w:t>B.</w:t>
      </w:r>
      <w:r>
        <w:rPr>
          <w:rFonts w:cs="Arial"/>
          <w:spacing w:val="-3"/>
          <w:sz w:val="24"/>
        </w:rPr>
        <w:tab/>
      </w:r>
      <w:r w:rsidRPr="00A11E36">
        <w:rPr>
          <w:rFonts w:cs="Arial"/>
          <w:spacing w:val="-3"/>
          <w:sz w:val="24"/>
        </w:rPr>
        <w:t>Only manufacturers who have successfully completed system testing validation and have a minimum five years installation history of multi-directional movement (MDM) segmental plate expansion joint assembl</w:t>
      </w:r>
      <w:r>
        <w:rPr>
          <w:rFonts w:cs="Arial"/>
          <w:spacing w:val="-3"/>
          <w:sz w:val="24"/>
        </w:rPr>
        <w:t>ies</w:t>
      </w:r>
      <w:r w:rsidRPr="00A11E36">
        <w:rPr>
          <w:rFonts w:cs="Arial"/>
          <w:spacing w:val="-3"/>
          <w:sz w:val="24"/>
        </w:rPr>
        <w:t xml:space="preserve"> will be considered.</w:t>
      </w:r>
    </w:p>
    <w:p w14:paraId="7F5F6FDA" w14:textId="77777777" w:rsidR="00642D95" w:rsidRPr="0026404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p>
    <w:p w14:paraId="0B52FB67" w14:textId="77777777" w:rsidR="00642D9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cs="Arial"/>
          <w:spacing w:val="-3"/>
          <w:sz w:val="24"/>
        </w:rPr>
      </w:pPr>
    </w:p>
    <w:p w14:paraId="4D5BB36A" w14:textId="77777777" w:rsidR="00642D95" w:rsidRDefault="00642D95" w:rsidP="00642D95">
      <w:pPr>
        <w:rPr>
          <w:rFonts w:cs="Arial"/>
          <w:spacing w:val="-3"/>
          <w:sz w:val="24"/>
        </w:rPr>
      </w:pPr>
      <w:r>
        <w:rPr>
          <w:rFonts w:cs="Arial"/>
          <w:spacing w:val="-3"/>
          <w:sz w:val="24"/>
        </w:rPr>
        <w:br w:type="page"/>
      </w:r>
    </w:p>
    <w:p w14:paraId="51FEC48B" w14:textId="77777777" w:rsidR="00642D9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cs="Arial"/>
          <w:spacing w:val="-3"/>
          <w:sz w:val="24"/>
        </w:rPr>
      </w:pPr>
    </w:p>
    <w:p w14:paraId="35C6FCF0" w14:textId="77777777" w:rsidR="00642D95" w:rsidRPr="0026404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cs="Arial"/>
          <w:spacing w:val="-3"/>
          <w:sz w:val="24"/>
        </w:rPr>
      </w:pPr>
      <w:r w:rsidRPr="00264045">
        <w:rPr>
          <w:rFonts w:cs="Arial"/>
          <w:spacing w:val="-3"/>
          <w:sz w:val="24"/>
        </w:rPr>
        <w:t>1.03</w:t>
      </w:r>
      <w:r w:rsidRPr="00264045">
        <w:rPr>
          <w:rFonts w:cs="Arial"/>
          <w:spacing w:val="-3"/>
          <w:sz w:val="24"/>
        </w:rPr>
        <w:tab/>
      </w:r>
      <w:r>
        <w:rPr>
          <w:rFonts w:cs="Arial"/>
          <w:spacing w:val="-3"/>
          <w:sz w:val="24"/>
        </w:rPr>
        <w:t>Quality Control Program</w:t>
      </w:r>
    </w:p>
    <w:p w14:paraId="2DE24101" w14:textId="77777777" w:rsidR="00642D95" w:rsidRPr="0026404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3"/>
          <w:sz w:val="24"/>
        </w:rPr>
      </w:pPr>
    </w:p>
    <w:p w14:paraId="5BE49795" w14:textId="77777777" w:rsidR="00642D9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r w:rsidRPr="00264045">
        <w:rPr>
          <w:rFonts w:cs="Arial"/>
          <w:spacing w:val="-3"/>
          <w:sz w:val="24"/>
        </w:rPr>
        <w:t>A.</w:t>
      </w:r>
      <w:r w:rsidRPr="00264045">
        <w:rPr>
          <w:rFonts w:cs="Arial"/>
          <w:spacing w:val="-3"/>
          <w:sz w:val="24"/>
        </w:rPr>
        <w:tab/>
      </w:r>
      <w:r w:rsidRPr="00A11E36">
        <w:rPr>
          <w:rFonts w:cs="Arial"/>
          <w:spacing w:val="-3"/>
          <w:sz w:val="24"/>
        </w:rPr>
        <w:t xml:space="preserve">Manufacturer shall be ISO-9001:2015 certified and shall provide written confirmation that a formal Quality </w:t>
      </w:r>
      <w:r>
        <w:rPr>
          <w:rFonts w:cs="Arial"/>
          <w:spacing w:val="-3"/>
          <w:sz w:val="24"/>
        </w:rPr>
        <w:t>M</w:t>
      </w:r>
      <w:r w:rsidRPr="00A11E36">
        <w:rPr>
          <w:rFonts w:cs="Arial"/>
          <w:spacing w:val="-3"/>
          <w:sz w:val="24"/>
        </w:rPr>
        <w:t xml:space="preserve">anagement System and Quality Processes have been adopted in the areas of (but not limited to) Engineering, Manufacturing, Quality Control and Customer Service for all processes, products and their components. Alternate manufacturers will be considered provided they submit written proof that they are ISO 9001:2015 certified prior to the project bid date.  </w:t>
      </w:r>
    </w:p>
    <w:p w14:paraId="6B980F42" w14:textId="77777777" w:rsidR="00642D95" w:rsidRPr="00A11E36"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p>
    <w:p w14:paraId="438E58E7" w14:textId="77777777" w:rsidR="00642D9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r>
        <w:rPr>
          <w:rFonts w:cs="Arial"/>
          <w:spacing w:val="-3"/>
          <w:sz w:val="24"/>
        </w:rPr>
        <w:t>B.</w:t>
      </w:r>
      <w:r>
        <w:rPr>
          <w:rFonts w:cs="Arial"/>
          <w:spacing w:val="-3"/>
          <w:sz w:val="24"/>
        </w:rPr>
        <w:tab/>
      </w:r>
      <w:r w:rsidRPr="00A11E36">
        <w:rPr>
          <w:rFonts w:cs="Arial"/>
          <w:spacing w:val="-3"/>
          <w:sz w:val="24"/>
        </w:rPr>
        <w:t>The contractor shall submit a written Quality Control program for review and approval by the engineer.  Fabrication of the expansion joint shall not be started until the quality control program has been approved.  The Quality Control program shall include</w:t>
      </w:r>
      <w:r>
        <w:rPr>
          <w:rFonts w:cs="Arial"/>
          <w:spacing w:val="-3"/>
          <w:sz w:val="24"/>
        </w:rPr>
        <w:t>,</w:t>
      </w:r>
      <w:r w:rsidRPr="00A11E36">
        <w:rPr>
          <w:rFonts w:cs="Arial"/>
          <w:spacing w:val="-3"/>
          <w:sz w:val="24"/>
        </w:rPr>
        <w:t xml:space="preserve"> but is not limited to</w:t>
      </w:r>
      <w:r>
        <w:rPr>
          <w:rFonts w:cs="Arial"/>
          <w:spacing w:val="-3"/>
          <w:sz w:val="24"/>
        </w:rPr>
        <w:t>,</w:t>
      </w:r>
      <w:r w:rsidRPr="00A11E36">
        <w:rPr>
          <w:rFonts w:cs="Arial"/>
          <w:spacing w:val="-3"/>
          <w:sz w:val="24"/>
        </w:rPr>
        <w:t xml:space="preserve"> the following:</w:t>
      </w:r>
    </w:p>
    <w:p w14:paraId="46F56E8F" w14:textId="77777777" w:rsidR="00642D95" w:rsidRPr="00A11E36"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p>
    <w:p w14:paraId="509F3938" w14:textId="77777777" w:rsidR="00642D95" w:rsidRDefault="00642D95" w:rsidP="00642D95">
      <w:pPr>
        <w:pStyle w:val="ListParagraph"/>
        <w:numPr>
          <w:ilvl w:val="0"/>
          <w:numId w:val="15"/>
        </w:num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uto"/>
        <w:contextualSpacing w:val="0"/>
        <w:jc w:val="both"/>
        <w:rPr>
          <w:rFonts w:cs="Arial"/>
          <w:spacing w:val="-3"/>
          <w:sz w:val="24"/>
        </w:rPr>
      </w:pPr>
      <w:r w:rsidRPr="00A11E36">
        <w:rPr>
          <w:rFonts w:cs="Arial"/>
          <w:spacing w:val="-3"/>
          <w:sz w:val="24"/>
        </w:rPr>
        <w:t>Quality control procedures manual for the manufacturer’s in-house quality control group including manufacturing expansion joint dimensions and alignment.</w:t>
      </w:r>
    </w:p>
    <w:p w14:paraId="0762E7F3" w14:textId="77777777" w:rsidR="00642D95" w:rsidRPr="00A11E36"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3"/>
          <w:sz w:val="24"/>
        </w:rPr>
      </w:pPr>
    </w:p>
    <w:p w14:paraId="7868F724" w14:textId="77777777" w:rsidR="00642D95" w:rsidRPr="00A11E36" w:rsidRDefault="00642D95" w:rsidP="00642D95">
      <w:pPr>
        <w:pStyle w:val="ListParagraph"/>
        <w:numPr>
          <w:ilvl w:val="0"/>
          <w:numId w:val="15"/>
        </w:num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uto"/>
        <w:contextualSpacing w:val="0"/>
        <w:jc w:val="both"/>
        <w:rPr>
          <w:rFonts w:cs="Arial"/>
          <w:spacing w:val="-3"/>
          <w:sz w:val="24"/>
        </w:rPr>
      </w:pPr>
      <w:r w:rsidRPr="00A11E36">
        <w:rPr>
          <w:rFonts w:cs="Arial"/>
          <w:spacing w:val="-3"/>
          <w:sz w:val="24"/>
        </w:rPr>
        <w:t>Methods and equipment for handling and transporting joint assemblies prior to final installation.</w:t>
      </w:r>
    </w:p>
    <w:p w14:paraId="6DDE242D" w14:textId="77777777" w:rsidR="00642D9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3"/>
          <w:sz w:val="24"/>
        </w:rPr>
      </w:pPr>
    </w:p>
    <w:p w14:paraId="7E1EB52D" w14:textId="77777777" w:rsidR="00642D95" w:rsidRDefault="00642D95" w:rsidP="00642D95">
      <w:pPr>
        <w:jc w:val="both"/>
        <w:rPr>
          <w:rFonts w:cs="Arial"/>
          <w:b/>
          <w:sz w:val="24"/>
        </w:rPr>
      </w:pPr>
    </w:p>
    <w:p w14:paraId="7B196FA9" w14:textId="77777777" w:rsidR="00642D95" w:rsidRPr="00264045" w:rsidRDefault="00642D95" w:rsidP="00642D95">
      <w:pPr>
        <w:jc w:val="both"/>
        <w:rPr>
          <w:rFonts w:cs="Arial"/>
          <w:b/>
          <w:sz w:val="24"/>
        </w:rPr>
      </w:pPr>
      <w:r>
        <w:rPr>
          <w:rFonts w:cs="Arial"/>
          <w:b/>
          <w:sz w:val="24"/>
        </w:rPr>
        <w:t>SECTION</w:t>
      </w:r>
      <w:r w:rsidRPr="00264045">
        <w:rPr>
          <w:rFonts w:cs="Arial"/>
          <w:b/>
          <w:sz w:val="24"/>
        </w:rPr>
        <w:t xml:space="preserve"> </w:t>
      </w:r>
      <w:r>
        <w:rPr>
          <w:rFonts w:cs="Arial"/>
          <w:b/>
          <w:sz w:val="24"/>
        </w:rPr>
        <w:t>II</w:t>
      </w:r>
      <w:r w:rsidRPr="00264045">
        <w:rPr>
          <w:rFonts w:cs="Arial"/>
          <w:b/>
          <w:sz w:val="24"/>
        </w:rPr>
        <w:t xml:space="preserve"> </w:t>
      </w:r>
      <w:r>
        <w:rPr>
          <w:rFonts w:cs="Arial"/>
          <w:b/>
          <w:sz w:val="24"/>
        </w:rPr>
        <w:t>–</w:t>
      </w:r>
      <w:r w:rsidRPr="00264045">
        <w:rPr>
          <w:rFonts w:cs="Arial"/>
          <w:b/>
          <w:sz w:val="24"/>
        </w:rPr>
        <w:t xml:space="preserve"> </w:t>
      </w:r>
      <w:r>
        <w:rPr>
          <w:rFonts w:cs="Arial"/>
          <w:b/>
          <w:sz w:val="24"/>
        </w:rPr>
        <w:t>Product Requirements</w:t>
      </w:r>
    </w:p>
    <w:p w14:paraId="19DDB164" w14:textId="77777777" w:rsidR="00642D95" w:rsidRPr="00264045" w:rsidRDefault="00642D95" w:rsidP="00642D95">
      <w:pPr>
        <w:jc w:val="both"/>
        <w:rPr>
          <w:rFonts w:cs="Arial"/>
          <w:b/>
          <w:sz w:val="24"/>
        </w:rPr>
      </w:pPr>
    </w:p>
    <w:p w14:paraId="68EAFAB4" w14:textId="77777777" w:rsidR="00642D95" w:rsidRPr="00264045" w:rsidRDefault="00642D95" w:rsidP="00642D95">
      <w:pPr>
        <w:jc w:val="both"/>
        <w:rPr>
          <w:rFonts w:cs="Arial"/>
          <w:sz w:val="24"/>
        </w:rPr>
      </w:pPr>
      <w:r w:rsidRPr="00264045">
        <w:rPr>
          <w:rFonts w:cs="Arial"/>
          <w:sz w:val="24"/>
        </w:rPr>
        <w:t>2.01</w:t>
      </w:r>
      <w:r w:rsidRPr="00264045">
        <w:rPr>
          <w:rFonts w:cs="Arial"/>
          <w:sz w:val="24"/>
        </w:rPr>
        <w:tab/>
        <w:t xml:space="preserve">General </w:t>
      </w:r>
    </w:p>
    <w:p w14:paraId="19A0C022" w14:textId="77777777" w:rsidR="00642D95" w:rsidRPr="00264045" w:rsidRDefault="00642D95" w:rsidP="00642D95">
      <w:pPr>
        <w:jc w:val="both"/>
        <w:rPr>
          <w:rFonts w:cs="Arial"/>
          <w:sz w:val="24"/>
        </w:rPr>
      </w:pPr>
    </w:p>
    <w:p w14:paraId="46F78BAD" w14:textId="77777777" w:rsidR="00642D9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r>
        <w:rPr>
          <w:rFonts w:cs="Arial"/>
          <w:spacing w:val="-3"/>
          <w:sz w:val="24"/>
        </w:rPr>
        <w:t>A.</w:t>
      </w:r>
      <w:r>
        <w:rPr>
          <w:rFonts w:cs="Arial"/>
          <w:spacing w:val="-3"/>
          <w:sz w:val="24"/>
        </w:rPr>
        <w:tab/>
      </w:r>
      <w:r w:rsidRPr="0015407E">
        <w:rPr>
          <w:rFonts w:cs="Arial"/>
          <w:spacing w:val="-3"/>
          <w:sz w:val="24"/>
        </w:rPr>
        <w:t xml:space="preserve">Provide a multi-directional movement (MDM) segmental plate expansion joint assembly </w:t>
      </w:r>
      <w:r>
        <w:rPr>
          <w:rFonts w:cs="Arial"/>
          <w:spacing w:val="-3"/>
          <w:sz w:val="24"/>
        </w:rPr>
        <w:t>which</w:t>
      </w:r>
      <w:r w:rsidRPr="0015407E">
        <w:rPr>
          <w:rFonts w:cs="Arial"/>
          <w:spacing w:val="-3"/>
          <w:sz w:val="24"/>
        </w:rPr>
        <w:t xml:space="preserve"> can accommodate the structure</w:t>
      </w:r>
      <w:r>
        <w:rPr>
          <w:rFonts w:cs="Arial"/>
          <w:spacing w:val="-3"/>
          <w:sz w:val="24"/>
        </w:rPr>
        <w:t>’</w:t>
      </w:r>
      <w:r w:rsidRPr="0015407E">
        <w:rPr>
          <w:rFonts w:cs="Arial"/>
          <w:spacing w:val="-3"/>
          <w:sz w:val="24"/>
        </w:rPr>
        <w:t xml:space="preserve">s service and seismic movements.  </w:t>
      </w:r>
    </w:p>
    <w:p w14:paraId="21B655F3" w14:textId="77777777" w:rsidR="00642D95" w:rsidRPr="0015407E"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p>
    <w:p w14:paraId="6B0C068B" w14:textId="77777777" w:rsidR="00642D9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r>
        <w:rPr>
          <w:rFonts w:cs="Arial"/>
          <w:spacing w:val="-3"/>
          <w:sz w:val="24"/>
        </w:rPr>
        <w:t>B.</w:t>
      </w:r>
      <w:r>
        <w:rPr>
          <w:rFonts w:cs="Arial"/>
          <w:spacing w:val="-3"/>
          <w:sz w:val="24"/>
        </w:rPr>
        <w:tab/>
      </w:r>
      <w:r w:rsidRPr="0015407E">
        <w:rPr>
          <w:rFonts w:cs="Arial"/>
          <w:spacing w:val="-3"/>
          <w:sz w:val="24"/>
        </w:rPr>
        <w:t>The design of the multi-directional movement (MDM) segmental plate expansion joint assembly shall consist of four main design components</w:t>
      </w:r>
      <w:r>
        <w:rPr>
          <w:rFonts w:cs="Arial"/>
          <w:spacing w:val="-3"/>
          <w:sz w:val="24"/>
        </w:rPr>
        <w:t>:</w:t>
      </w:r>
      <w:r w:rsidRPr="0015407E">
        <w:rPr>
          <w:rFonts w:cs="Arial"/>
          <w:spacing w:val="-3"/>
          <w:sz w:val="24"/>
        </w:rPr>
        <w:t xml:space="preserve"> the deck plate, the elastomeric segmental panels, the support plate and the welded channel/box assembly.</w:t>
      </w:r>
    </w:p>
    <w:p w14:paraId="4763F656" w14:textId="77777777" w:rsidR="00642D95" w:rsidRPr="0015407E"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p>
    <w:p w14:paraId="60EE1430" w14:textId="77777777" w:rsidR="00642D9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r>
        <w:rPr>
          <w:rFonts w:cs="Arial"/>
          <w:spacing w:val="-3"/>
          <w:sz w:val="24"/>
        </w:rPr>
        <w:t>C.</w:t>
      </w:r>
      <w:r>
        <w:rPr>
          <w:rFonts w:cs="Arial"/>
          <w:spacing w:val="-3"/>
          <w:sz w:val="24"/>
        </w:rPr>
        <w:tab/>
      </w:r>
      <w:r w:rsidRPr="0015407E">
        <w:rPr>
          <w:rFonts w:cs="Arial"/>
          <w:spacing w:val="-3"/>
          <w:sz w:val="24"/>
        </w:rPr>
        <w:t xml:space="preserve">The deck plate shall be </w:t>
      </w:r>
      <w:r>
        <w:rPr>
          <w:rFonts w:cs="Arial"/>
          <w:spacing w:val="-3"/>
          <w:sz w:val="24"/>
        </w:rPr>
        <w:t>bolted</w:t>
      </w:r>
      <w:r w:rsidRPr="0015407E">
        <w:rPr>
          <w:rFonts w:cs="Arial"/>
          <w:spacing w:val="-3"/>
          <w:sz w:val="24"/>
        </w:rPr>
        <w:t xml:space="preserve"> to the welded channel</w:t>
      </w:r>
      <w:r>
        <w:rPr>
          <w:rFonts w:cs="Arial"/>
          <w:spacing w:val="-3"/>
          <w:sz w:val="24"/>
        </w:rPr>
        <w:t>/</w:t>
      </w:r>
      <w:r w:rsidRPr="0015407E">
        <w:rPr>
          <w:rFonts w:cs="Arial"/>
          <w:spacing w:val="-3"/>
          <w:sz w:val="24"/>
        </w:rPr>
        <w:t xml:space="preserve">box assembly and include a neoprene sheet and flexible elastomeric washers while the other end is free to move.  The deck plate shall be rigid with a minimum thickness of 2.0 inches to maintain minimal deflection and bending stress under live loads.  The total length of the deck plate shall be determined by the seat/support widths and the service and seismic requirements (if required).  </w:t>
      </w:r>
    </w:p>
    <w:p w14:paraId="28895233" w14:textId="77777777" w:rsidR="00642D95" w:rsidRPr="0015407E"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p>
    <w:p w14:paraId="3723436C" w14:textId="77777777" w:rsidR="00642D9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r>
        <w:rPr>
          <w:rFonts w:cs="Arial"/>
          <w:spacing w:val="-3"/>
          <w:sz w:val="24"/>
        </w:rPr>
        <w:t>D.</w:t>
      </w:r>
      <w:r>
        <w:rPr>
          <w:rFonts w:cs="Arial"/>
          <w:spacing w:val="-3"/>
          <w:sz w:val="24"/>
        </w:rPr>
        <w:tab/>
      </w:r>
      <w:r w:rsidRPr="0015407E">
        <w:rPr>
          <w:rFonts w:cs="Arial"/>
          <w:spacing w:val="-3"/>
          <w:sz w:val="24"/>
        </w:rPr>
        <w:t>The top of plate shall receive an antiskid coating or machined pattern.  Wabo®Silicone</w:t>
      </w:r>
      <w:r>
        <w:rPr>
          <w:rFonts w:cs="Arial"/>
          <w:spacing w:val="-3"/>
          <w:sz w:val="24"/>
        </w:rPr>
        <w:t xml:space="preserve"> </w:t>
      </w:r>
      <w:r w:rsidRPr="0015407E">
        <w:rPr>
          <w:rFonts w:cs="Arial"/>
          <w:spacing w:val="-3"/>
          <w:sz w:val="24"/>
        </w:rPr>
        <w:t>Seal, an ASTM C-920, Type M, Grade P, Class 100/50, Use T silicone sealant shall be used to seal the gaps between deck plates as well as the bolt hole cavities.</w:t>
      </w:r>
    </w:p>
    <w:p w14:paraId="5EDE585B" w14:textId="77777777" w:rsidR="00642D95" w:rsidRPr="0015407E"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p>
    <w:p w14:paraId="12F077E6" w14:textId="77777777" w:rsidR="00642D9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p>
    <w:p w14:paraId="2E34680E" w14:textId="77777777" w:rsidR="00642D9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p>
    <w:p w14:paraId="2B88AF16" w14:textId="77777777" w:rsidR="00642D9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r>
        <w:rPr>
          <w:rFonts w:cs="Arial"/>
          <w:spacing w:val="-3"/>
          <w:sz w:val="24"/>
        </w:rPr>
        <w:t>E.</w:t>
      </w:r>
      <w:r>
        <w:rPr>
          <w:rFonts w:cs="Arial"/>
          <w:spacing w:val="-3"/>
          <w:sz w:val="24"/>
        </w:rPr>
        <w:tab/>
      </w:r>
      <w:r w:rsidRPr="0015407E">
        <w:rPr>
          <w:rFonts w:cs="Arial"/>
          <w:spacing w:val="-3"/>
          <w:sz w:val="24"/>
        </w:rPr>
        <w:t xml:space="preserve">The elastomeric segmental panels shall be supplied by Watson Bowman Acme </w:t>
      </w:r>
      <w:r>
        <w:rPr>
          <w:rFonts w:cs="Arial"/>
          <w:spacing w:val="-3"/>
          <w:sz w:val="24"/>
        </w:rPr>
        <w:t>with</w:t>
      </w:r>
      <w:r w:rsidRPr="0015407E">
        <w:rPr>
          <w:rFonts w:cs="Arial"/>
          <w:spacing w:val="-3"/>
          <w:sz w:val="24"/>
        </w:rPr>
        <w:t xml:space="preserve"> a Trans</w:t>
      </w:r>
      <w:r>
        <w:rPr>
          <w:rFonts w:cs="Arial"/>
          <w:spacing w:val="-3"/>
          <w:sz w:val="24"/>
        </w:rPr>
        <w:t>F</w:t>
      </w:r>
      <w:r w:rsidRPr="0015407E">
        <w:rPr>
          <w:rFonts w:cs="Arial"/>
          <w:spacing w:val="-3"/>
          <w:sz w:val="24"/>
        </w:rPr>
        <w:t>lex</w:t>
      </w:r>
      <w:r>
        <w:rPr>
          <w:rFonts w:cs="Arial"/>
          <w:spacing w:val="-3"/>
          <w:sz w:val="24"/>
        </w:rPr>
        <w:t>-</w:t>
      </w:r>
      <w:r w:rsidRPr="0015407E">
        <w:rPr>
          <w:rFonts w:cs="Arial"/>
          <w:spacing w:val="-3"/>
          <w:sz w:val="24"/>
        </w:rPr>
        <w:t xml:space="preserve">style model designed to accommodate the service movements. </w:t>
      </w:r>
    </w:p>
    <w:p w14:paraId="35B1BC34" w14:textId="77777777" w:rsidR="00642D95" w:rsidRPr="0015407E"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p>
    <w:p w14:paraId="7E8DEF3A" w14:textId="77777777" w:rsidR="00642D9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r>
        <w:rPr>
          <w:rFonts w:cs="Arial"/>
          <w:spacing w:val="-3"/>
          <w:sz w:val="24"/>
        </w:rPr>
        <w:t>F.</w:t>
      </w:r>
      <w:r>
        <w:rPr>
          <w:rFonts w:cs="Arial"/>
          <w:spacing w:val="-3"/>
          <w:sz w:val="24"/>
        </w:rPr>
        <w:tab/>
      </w:r>
      <w:r w:rsidRPr="0015407E">
        <w:rPr>
          <w:rFonts w:cs="Arial"/>
          <w:spacing w:val="-3"/>
          <w:sz w:val="24"/>
        </w:rPr>
        <w:t xml:space="preserve">The support plate shall be anchored into self-consolidating concrete (SCC) with shear studs.  </w:t>
      </w:r>
      <w:r>
        <w:rPr>
          <w:rFonts w:cs="Arial"/>
          <w:spacing w:val="-3"/>
          <w:sz w:val="24"/>
        </w:rPr>
        <w:t>O</w:t>
      </w:r>
      <w:r w:rsidRPr="0015407E">
        <w:rPr>
          <w:rFonts w:cs="Arial"/>
          <w:spacing w:val="-3"/>
          <w:sz w:val="24"/>
        </w:rPr>
        <w:t>n the</w:t>
      </w:r>
      <w:r>
        <w:rPr>
          <w:rFonts w:cs="Arial"/>
          <w:spacing w:val="-3"/>
          <w:sz w:val="24"/>
        </w:rPr>
        <w:t xml:space="preserve"> sliding side, t</w:t>
      </w:r>
      <w:r w:rsidRPr="0015407E">
        <w:rPr>
          <w:rFonts w:cs="Arial"/>
          <w:spacing w:val="-3"/>
          <w:sz w:val="24"/>
        </w:rPr>
        <w:t xml:space="preserve">he deck plate will be supported by </w:t>
      </w:r>
      <w:r>
        <w:rPr>
          <w:rFonts w:cs="Arial"/>
          <w:spacing w:val="-3"/>
          <w:sz w:val="24"/>
        </w:rPr>
        <w:t>the</w:t>
      </w:r>
      <w:r w:rsidRPr="0015407E">
        <w:rPr>
          <w:rFonts w:cs="Arial"/>
          <w:spacing w:val="-3"/>
          <w:sz w:val="24"/>
        </w:rPr>
        <w:t xml:space="preserve"> </w:t>
      </w:r>
      <w:r>
        <w:rPr>
          <w:rFonts w:cs="Arial"/>
          <w:spacing w:val="-3"/>
          <w:sz w:val="24"/>
        </w:rPr>
        <w:t>support plate</w:t>
      </w:r>
      <w:r w:rsidRPr="0015407E">
        <w:rPr>
          <w:rFonts w:cs="Arial"/>
          <w:spacing w:val="-3"/>
          <w:sz w:val="24"/>
        </w:rPr>
        <w:t>.  Use of SCC is specified to fill the blockout under the support plate in order to minimize voids and segregation while ensuring maximum effective bearing area.</w:t>
      </w:r>
    </w:p>
    <w:p w14:paraId="261F8A32" w14:textId="77777777" w:rsidR="00642D95" w:rsidRPr="0015407E"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p>
    <w:p w14:paraId="23055909" w14:textId="77777777" w:rsidR="00642D9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r>
        <w:rPr>
          <w:rFonts w:cs="Arial"/>
          <w:spacing w:val="-3"/>
          <w:sz w:val="24"/>
        </w:rPr>
        <w:t>G.</w:t>
      </w:r>
      <w:r>
        <w:rPr>
          <w:rFonts w:cs="Arial"/>
          <w:spacing w:val="-3"/>
          <w:sz w:val="24"/>
        </w:rPr>
        <w:tab/>
      </w:r>
      <w:bookmarkStart w:id="0" w:name="_Hlk34985867"/>
      <w:r w:rsidRPr="0015407E">
        <w:rPr>
          <w:rFonts w:cs="Arial"/>
          <w:spacing w:val="-3"/>
          <w:sz w:val="24"/>
        </w:rPr>
        <w:t xml:space="preserve">A neoprene sheet shall be placed between the deck plate and channel assembly to improve bearing.  The welded channel/box assembly shall also include steel stiffeners in the transverse direction.  The welded channel/box assembly shall include 2 rows of high strength bolts with elastomeric </w:t>
      </w:r>
      <w:r w:rsidRPr="007354FC">
        <w:rPr>
          <w:rFonts w:cs="Arial"/>
          <w:spacing w:val="-3"/>
          <w:sz w:val="24"/>
        </w:rPr>
        <w:t>springs</w:t>
      </w:r>
      <w:r w:rsidRPr="0015407E">
        <w:rPr>
          <w:rFonts w:cs="Arial"/>
          <w:spacing w:val="-3"/>
          <w:sz w:val="24"/>
        </w:rPr>
        <w:t xml:space="preserve"> to form the </w:t>
      </w:r>
      <w:r>
        <w:rPr>
          <w:rFonts w:cs="Arial"/>
          <w:spacing w:val="-3"/>
          <w:sz w:val="24"/>
        </w:rPr>
        <w:t>bolted</w:t>
      </w:r>
      <w:r w:rsidRPr="0015407E">
        <w:rPr>
          <w:rFonts w:cs="Arial"/>
          <w:spacing w:val="-3"/>
          <w:sz w:val="24"/>
        </w:rPr>
        <w:t xml:space="preserve"> connection.  Each high strength bolt shall include elastomeric and steel washers and be locked in place with double nuts and a cotter pin.  The size </w:t>
      </w:r>
      <w:r>
        <w:rPr>
          <w:rFonts w:cs="Arial"/>
          <w:spacing w:val="-3"/>
          <w:sz w:val="24"/>
        </w:rPr>
        <w:t xml:space="preserve">and configuration </w:t>
      </w:r>
      <w:r w:rsidRPr="0015407E">
        <w:rPr>
          <w:rFonts w:cs="Arial"/>
          <w:spacing w:val="-3"/>
          <w:sz w:val="24"/>
        </w:rPr>
        <w:t>of the welded channel/box assembly shall be determined by the minimum access required</w:t>
      </w:r>
      <w:r>
        <w:rPr>
          <w:rFonts w:cs="Arial"/>
          <w:spacing w:val="-3"/>
          <w:sz w:val="24"/>
        </w:rPr>
        <w:t xml:space="preserve">. </w:t>
      </w:r>
    </w:p>
    <w:bookmarkEnd w:id="0"/>
    <w:p w14:paraId="1F3582F1" w14:textId="77777777" w:rsidR="00642D95" w:rsidRPr="0015407E"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p>
    <w:p w14:paraId="62ED14C4" w14:textId="77777777" w:rsidR="00642D9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r>
        <w:rPr>
          <w:rFonts w:cs="Arial"/>
          <w:spacing w:val="-3"/>
          <w:sz w:val="24"/>
        </w:rPr>
        <w:t>H.</w:t>
      </w:r>
      <w:r>
        <w:rPr>
          <w:rFonts w:cs="Arial"/>
          <w:spacing w:val="-3"/>
          <w:sz w:val="24"/>
        </w:rPr>
        <w:tab/>
      </w:r>
      <w:r w:rsidRPr="0015407E">
        <w:rPr>
          <w:rFonts w:cs="Arial"/>
          <w:spacing w:val="-3"/>
          <w:sz w:val="24"/>
        </w:rPr>
        <w:t>Only manufacturer’s and MDM segmental plate joint designs that have successfully passed full scale accelerated load testing and 5-year installation history shall be allowed.</w:t>
      </w:r>
    </w:p>
    <w:p w14:paraId="3C428C67" w14:textId="77777777" w:rsidR="00642D95" w:rsidRPr="00264045" w:rsidRDefault="00642D95" w:rsidP="00642D95">
      <w:pPr>
        <w:jc w:val="both"/>
        <w:rPr>
          <w:rFonts w:cs="Arial"/>
          <w:sz w:val="24"/>
        </w:rPr>
      </w:pPr>
    </w:p>
    <w:p w14:paraId="60112628" w14:textId="77777777" w:rsidR="00642D95" w:rsidRPr="00264045" w:rsidRDefault="00642D95" w:rsidP="00642D95">
      <w:pPr>
        <w:numPr>
          <w:ilvl w:val="1"/>
          <w:numId w:val="14"/>
        </w:numPr>
        <w:spacing w:line="240" w:lineRule="auto"/>
        <w:jc w:val="both"/>
        <w:rPr>
          <w:rFonts w:cs="Arial"/>
          <w:sz w:val="24"/>
        </w:rPr>
      </w:pPr>
      <w:r>
        <w:rPr>
          <w:rFonts w:cs="Arial"/>
          <w:sz w:val="24"/>
        </w:rPr>
        <w:t>Design</w:t>
      </w:r>
    </w:p>
    <w:p w14:paraId="0CF1A51A" w14:textId="77777777" w:rsidR="00642D95" w:rsidRPr="00264045" w:rsidRDefault="00642D95" w:rsidP="00642D95">
      <w:pPr>
        <w:jc w:val="both"/>
        <w:rPr>
          <w:rFonts w:cs="Arial"/>
          <w:sz w:val="24"/>
        </w:rPr>
      </w:pPr>
    </w:p>
    <w:p w14:paraId="2D577E62" w14:textId="77777777" w:rsidR="00642D95" w:rsidRDefault="00642D95" w:rsidP="00642D95">
      <w:pPr>
        <w:numPr>
          <w:ilvl w:val="0"/>
          <w:numId w:val="13"/>
        </w:num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uto"/>
        <w:jc w:val="both"/>
        <w:rPr>
          <w:rFonts w:cs="Arial"/>
          <w:sz w:val="24"/>
        </w:rPr>
      </w:pPr>
      <w:r w:rsidRPr="0015407E">
        <w:rPr>
          <w:rFonts w:cs="Arial"/>
          <w:sz w:val="24"/>
        </w:rPr>
        <w:t>The Contractor shall submit design calculations for the expansion joint for review and approval by the engineer at the time of working drawing submittal.  Fabrication of the multi-directional movement (MDM) segmental plate expansion joint assembly shall not be started until the design calculations have been approved.</w:t>
      </w:r>
    </w:p>
    <w:p w14:paraId="10984853" w14:textId="77777777" w:rsidR="00642D9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z w:val="24"/>
        </w:rPr>
      </w:pPr>
    </w:p>
    <w:p w14:paraId="3D1B6002" w14:textId="77777777" w:rsidR="00642D95" w:rsidRDefault="00642D95" w:rsidP="00642D95">
      <w:pPr>
        <w:numPr>
          <w:ilvl w:val="0"/>
          <w:numId w:val="13"/>
        </w:num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uto"/>
        <w:jc w:val="both"/>
        <w:rPr>
          <w:rFonts w:cs="Arial"/>
          <w:sz w:val="24"/>
        </w:rPr>
      </w:pPr>
      <w:r w:rsidRPr="0015407E">
        <w:rPr>
          <w:rFonts w:cs="Arial"/>
          <w:sz w:val="24"/>
        </w:rPr>
        <w:t>Engineer to submit system information as shown on Wabo®MDM design table.</w:t>
      </w:r>
    </w:p>
    <w:p w14:paraId="5E3F0DFB" w14:textId="77777777" w:rsidR="00642D9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z w:val="24"/>
        </w:rPr>
      </w:pPr>
    </w:p>
    <w:p w14:paraId="34084D8C" w14:textId="77777777" w:rsidR="00642D95" w:rsidRDefault="00642D95" w:rsidP="00642D95">
      <w:pPr>
        <w:numPr>
          <w:ilvl w:val="0"/>
          <w:numId w:val="13"/>
        </w:num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uto"/>
        <w:jc w:val="both"/>
        <w:rPr>
          <w:rFonts w:cs="Arial"/>
          <w:sz w:val="24"/>
        </w:rPr>
      </w:pPr>
      <w:r w:rsidRPr="0015407E">
        <w:rPr>
          <w:rFonts w:cs="Arial"/>
          <w:sz w:val="24"/>
        </w:rPr>
        <w:t>The working drawings shall include complete details, information and drawings of the multi-directional movement (MDM) segmental plate expansion joint assembly and anchorage components including proposed materials.  Fabrication of the expansion joint system shall not be started until the shop drawings have been approved.</w:t>
      </w:r>
    </w:p>
    <w:p w14:paraId="3D93B4E6" w14:textId="77777777" w:rsidR="00642D95" w:rsidRPr="0015407E"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z w:val="24"/>
        </w:rPr>
      </w:pPr>
    </w:p>
    <w:p w14:paraId="668FA881" w14:textId="77777777" w:rsidR="00642D95" w:rsidRDefault="00642D95" w:rsidP="00642D95">
      <w:pPr>
        <w:pStyle w:val="BodyTextIndent"/>
        <w:numPr>
          <w:ilvl w:val="0"/>
          <w:numId w:val="13"/>
        </w:numPr>
        <w:spacing w:after="0" w:line="240" w:lineRule="auto"/>
        <w:jc w:val="both"/>
        <w:rPr>
          <w:rFonts w:cs="Arial"/>
          <w:sz w:val="24"/>
        </w:rPr>
      </w:pPr>
      <w:r w:rsidRPr="0015407E">
        <w:rPr>
          <w:rFonts w:cs="Arial"/>
          <w:sz w:val="24"/>
        </w:rPr>
        <w:t>Working drawings shall show plans, elevations and sections of the joint assembly for each movement rating and location as shown on the plans.  All dimensions and design tolerances must be shown.  Working drawings shall include at a minimum the following:</w:t>
      </w:r>
    </w:p>
    <w:p w14:paraId="30404B9C" w14:textId="77777777" w:rsidR="00642D95" w:rsidRPr="00A11E36"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p>
    <w:p w14:paraId="2DA164FB" w14:textId="77777777" w:rsidR="00642D95" w:rsidRDefault="00642D95" w:rsidP="00642D95">
      <w:pPr>
        <w:pStyle w:val="ListParagraph"/>
        <w:numPr>
          <w:ilvl w:val="0"/>
          <w:numId w:val="16"/>
        </w:numPr>
        <w:spacing w:line="240" w:lineRule="auto"/>
        <w:contextualSpacing w:val="0"/>
        <w:rPr>
          <w:rFonts w:cs="Arial"/>
          <w:spacing w:val="-3"/>
          <w:sz w:val="24"/>
        </w:rPr>
      </w:pPr>
      <w:r w:rsidRPr="0015407E">
        <w:rPr>
          <w:rFonts w:cs="Arial"/>
          <w:spacing w:val="-3"/>
          <w:sz w:val="24"/>
        </w:rPr>
        <w:t>Joint details at curbs</w:t>
      </w:r>
      <w:r>
        <w:rPr>
          <w:rFonts w:cs="Arial"/>
          <w:spacing w:val="-3"/>
          <w:sz w:val="24"/>
        </w:rPr>
        <w:t>.</w:t>
      </w:r>
    </w:p>
    <w:p w14:paraId="23ABCBB3" w14:textId="77777777" w:rsidR="00642D95" w:rsidRDefault="00642D95" w:rsidP="00642D95">
      <w:pPr>
        <w:pStyle w:val="ListParagraph"/>
        <w:ind w:left="1976"/>
        <w:rPr>
          <w:rFonts w:cs="Arial"/>
          <w:spacing w:val="-3"/>
          <w:sz w:val="24"/>
        </w:rPr>
      </w:pPr>
    </w:p>
    <w:p w14:paraId="10B255B1" w14:textId="77777777" w:rsidR="00642D95" w:rsidRDefault="00642D95" w:rsidP="00642D95">
      <w:pPr>
        <w:pStyle w:val="ListParagraph"/>
        <w:numPr>
          <w:ilvl w:val="0"/>
          <w:numId w:val="16"/>
        </w:numPr>
        <w:spacing w:line="240" w:lineRule="auto"/>
        <w:contextualSpacing w:val="0"/>
        <w:rPr>
          <w:rFonts w:cs="Arial"/>
          <w:spacing w:val="-3"/>
          <w:sz w:val="24"/>
        </w:rPr>
      </w:pPr>
      <w:r w:rsidRPr="0015407E">
        <w:rPr>
          <w:rFonts w:cs="Arial"/>
          <w:spacing w:val="-3"/>
          <w:sz w:val="24"/>
        </w:rPr>
        <w:t>All ASTM or other material designations</w:t>
      </w:r>
      <w:r>
        <w:rPr>
          <w:rFonts w:cs="Arial"/>
          <w:spacing w:val="-3"/>
          <w:sz w:val="24"/>
        </w:rPr>
        <w:t>.</w:t>
      </w:r>
    </w:p>
    <w:p w14:paraId="248E1B9A" w14:textId="77777777" w:rsidR="00642D95" w:rsidRPr="0015407E" w:rsidRDefault="00642D95" w:rsidP="00642D95">
      <w:pPr>
        <w:rPr>
          <w:rFonts w:cs="Arial"/>
          <w:spacing w:val="-3"/>
          <w:sz w:val="24"/>
        </w:rPr>
      </w:pPr>
    </w:p>
    <w:p w14:paraId="7AC5B48A" w14:textId="77777777" w:rsidR="00642D95" w:rsidRDefault="00642D95" w:rsidP="00642D95">
      <w:pPr>
        <w:pStyle w:val="ListParagraph"/>
        <w:numPr>
          <w:ilvl w:val="0"/>
          <w:numId w:val="16"/>
        </w:numPr>
        <w:spacing w:line="240" w:lineRule="auto"/>
        <w:contextualSpacing w:val="0"/>
        <w:rPr>
          <w:rFonts w:cs="Arial"/>
          <w:spacing w:val="-3"/>
          <w:sz w:val="24"/>
        </w:rPr>
      </w:pPr>
      <w:r w:rsidRPr="0015407E">
        <w:rPr>
          <w:rFonts w:cs="Arial"/>
          <w:spacing w:val="-3"/>
          <w:sz w:val="24"/>
        </w:rPr>
        <w:lastRenderedPageBreak/>
        <w:t>Required blockout sizes to install the</w:t>
      </w:r>
      <w:r>
        <w:rPr>
          <w:rFonts w:cs="Arial"/>
          <w:spacing w:val="-3"/>
          <w:sz w:val="24"/>
        </w:rPr>
        <w:t xml:space="preserve"> m</w:t>
      </w:r>
      <w:r w:rsidRPr="0015407E">
        <w:rPr>
          <w:rFonts w:cs="Arial"/>
          <w:spacing w:val="-3"/>
          <w:sz w:val="24"/>
        </w:rPr>
        <w:t>ulti-directional movement (MDM) segmental plate expansion joint assembly</w:t>
      </w:r>
      <w:r>
        <w:rPr>
          <w:rFonts w:cs="Arial"/>
          <w:spacing w:val="-3"/>
          <w:sz w:val="24"/>
        </w:rPr>
        <w:t>.</w:t>
      </w:r>
    </w:p>
    <w:p w14:paraId="0DAC0AEC" w14:textId="77777777" w:rsidR="00642D95" w:rsidRPr="009117A8" w:rsidRDefault="00642D95" w:rsidP="00642D95">
      <w:pPr>
        <w:rPr>
          <w:rFonts w:cs="Arial"/>
          <w:spacing w:val="-3"/>
          <w:sz w:val="24"/>
        </w:rPr>
      </w:pPr>
    </w:p>
    <w:p w14:paraId="1C2BABB8" w14:textId="77777777" w:rsidR="00642D95" w:rsidRPr="009117A8" w:rsidRDefault="00642D95" w:rsidP="00642D95">
      <w:pPr>
        <w:pStyle w:val="ListParagraph"/>
        <w:rPr>
          <w:rFonts w:cs="Arial"/>
          <w:spacing w:val="-3"/>
          <w:sz w:val="24"/>
        </w:rPr>
      </w:pPr>
    </w:p>
    <w:p w14:paraId="52677D39" w14:textId="77777777" w:rsidR="00642D95" w:rsidRDefault="00642D95" w:rsidP="00642D95">
      <w:pPr>
        <w:pStyle w:val="ListParagraph"/>
        <w:numPr>
          <w:ilvl w:val="0"/>
          <w:numId w:val="16"/>
        </w:numPr>
        <w:spacing w:line="240" w:lineRule="auto"/>
        <w:contextualSpacing w:val="0"/>
        <w:rPr>
          <w:rFonts w:cs="Arial"/>
          <w:spacing w:val="-3"/>
          <w:sz w:val="24"/>
        </w:rPr>
      </w:pPr>
      <w:r w:rsidRPr="0015407E">
        <w:rPr>
          <w:rFonts w:cs="Arial"/>
          <w:spacing w:val="-3"/>
          <w:sz w:val="24"/>
        </w:rPr>
        <w:t>Fabrication plans for deck plates, support plates and channel assemblies.</w:t>
      </w:r>
    </w:p>
    <w:p w14:paraId="673BC334" w14:textId="77777777" w:rsidR="00642D95" w:rsidRPr="0015407E" w:rsidRDefault="00642D95" w:rsidP="00642D95">
      <w:pPr>
        <w:rPr>
          <w:rFonts w:cs="Arial"/>
          <w:spacing w:val="-3"/>
          <w:sz w:val="24"/>
        </w:rPr>
      </w:pPr>
    </w:p>
    <w:p w14:paraId="7ABC9760" w14:textId="77777777" w:rsidR="00642D95" w:rsidRDefault="00642D95" w:rsidP="00642D95">
      <w:pPr>
        <w:pStyle w:val="ListParagraph"/>
        <w:numPr>
          <w:ilvl w:val="0"/>
          <w:numId w:val="16"/>
        </w:numPr>
        <w:spacing w:line="240" w:lineRule="auto"/>
        <w:contextualSpacing w:val="0"/>
        <w:rPr>
          <w:rFonts w:cs="Arial"/>
          <w:spacing w:val="-3"/>
          <w:sz w:val="24"/>
        </w:rPr>
      </w:pPr>
      <w:r w:rsidRPr="0015407E">
        <w:rPr>
          <w:rFonts w:cs="Arial"/>
          <w:spacing w:val="-3"/>
          <w:sz w:val="24"/>
        </w:rPr>
        <w:t>Recommended details of temporary supports for shipping and handling and installation</w:t>
      </w:r>
      <w:r>
        <w:rPr>
          <w:rFonts w:cs="Arial"/>
          <w:spacing w:val="-3"/>
          <w:sz w:val="24"/>
        </w:rPr>
        <w:t>.</w:t>
      </w:r>
    </w:p>
    <w:p w14:paraId="300836E3" w14:textId="77777777" w:rsidR="00642D95" w:rsidRPr="00114093" w:rsidRDefault="00642D95" w:rsidP="00642D95">
      <w:pPr>
        <w:rPr>
          <w:rFonts w:cs="Arial"/>
          <w:spacing w:val="-3"/>
          <w:sz w:val="24"/>
        </w:rPr>
      </w:pPr>
    </w:p>
    <w:p w14:paraId="462E636D" w14:textId="77777777" w:rsidR="00642D95" w:rsidRDefault="00642D95" w:rsidP="00642D95">
      <w:pPr>
        <w:pStyle w:val="ListParagraph"/>
        <w:numPr>
          <w:ilvl w:val="0"/>
          <w:numId w:val="16"/>
        </w:numPr>
        <w:spacing w:line="240" w:lineRule="auto"/>
        <w:contextualSpacing w:val="0"/>
        <w:rPr>
          <w:rFonts w:cs="Arial"/>
          <w:spacing w:val="-3"/>
          <w:sz w:val="24"/>
        </w:rPr>
      </w:pPr>
      <w:r w:rsidRPr="0015407E">
        <w:rPr>
          <w:rFonts w:cs="Arial"/>
          <w:spacing w:val="-3"/>
          <w:sz w:val="24"/>
        </w:rPr>
        <w:t>Instructions for the proper installation of multi-directional movement (MDM) segmental plate expansion joint assembly shall submitted with the working drawings</w:t>
      </w:r>
      <w:r>
        <w:rPr>
          <w:rFonts w:cs="Arial"/>
          <w:spacing w:val="-3"/>
          <w:sz w:val="24"/>
        </w:rPr>
        <w:t>.</w:t>
      </w:r>
    </w:p>
    <w:p w14:paraId="7CA938F1" w14:textId="77777777" w:rsidR="00642D95" w:rsidRPr="0015407E" w:rsidRDefault="00642D95" w:rsidP="00642D95">
      <w:pPr>
        <w:rPr>
          <w:rFonts w:cs="Arial"/>
          <w:spacing w:val="-3"/>
          <w:sz w:val="24"/>
        </w:rPr>
      </w:pPr>
    </w:p>
    <w:p w14:paraId="02FA686B" w14:textId="77777777" w:rsidR="00642D95" w:rsidRPr="0015407E" w:rsidRDefault="00642D95" w:rsidP="00642D95">
      <w:pPr>
        <w:pStyle w:val="ListParagraph"/>
        <w:numPr>
          <w:ilvl w:val="0"/>
          <w:numId w:val="16"/>
        </w:numPr>
        <w:spacing w:line="240" w:lineRule="auto"/>
        <w:contextualSpacing w:val="0"/>
        <w:rPr>
          <w:rFonts w:cs="Arial"/>
          <w:spacing w:val="-3"/>
          <w:sz w:val="24"/>
        </w:rPr>
      </w:pPr>
      <w:r w:rsidRPr="0015407E">
        <w:rPr>
          <w:rFonts w:cs="Arial"/>
          <w:spacing w:val="-3"/>
          <w:sz w:val="24"/>
        </w:rPr>
        <w:t>All weld details</w:t>
      </w:r>
      <w:r>
        <w:rPr>
          <w:rFonts w:cs="Arial"/>
          <w:spacing w:val="-3"/>
          <w:sz w:val="24"/>
        </w:rPr>
        <w:t>.</w:t>
      </w:r>
    </w:p>
    <w:p w14:paraId="5B8495E1" w14:textId="77777777" w:rsidR="00642D95" w:rsidRDefault="00642D95" w:rsidP="00642D95">
      <w:pPr>
        <w:tabs>
          <w:tab w:val="left" w:pos="-1440"/>
          <w:tab w:val="left" w:pos="-720"/>
          <w:tab w:val="left" w:pos="720"/>
          <w:tab w:val="left" w:pos="99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cs="Arial"/>
          <w:spacing w:val="-3"/>
          <w:sz w:val="24"/>
        </w:rPr>
      </w:pPr>
    </w:p>
    <w:p w14:paraId="0876BDBF" w14:textId="77777777" w:rsidR="00642D95" w:rsidRPr="00264045" w:rsidRDefault="00642D95" w:rsidP="00642D95">
      <w:pPr>
        <w:tabs>
          <w:tab w:val="left" w:pos="-1440"/>
          <w:tab w:val="left" w:pos="-720"/>
          <w:tab w:val="left" w:pos="720"/>
          <w:tab w:val="left" w:pos="99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cs="Arial"/>
          <w:spacing w:val="-3"/>
          <w:sz w:val="24"/>
        </w:rPr>
      </w:pPr>
      <w:r w:rsidRPr="00264045">
        <w:rPr>
          <w:rFonts w:cs="Arial"/>
          <w:spacing w:val="-3"/>
          <w:sz w:val="24"/>
        </w:rPr>
        <w:t>2.03</w:t>
      </w:r>
      <w:r w:rsidRPr="00264045">
        <w:rPr>
          <w:rFonts w:cs="Arial"/>
          <w:spacing w:val="-3"/>
          <w:sz w:val="24"/>
        </w:rPr>
        <w:tab/>
      </w:r>
      <w:r>
        <w:rPr>
          <w:rFonts w:cs="Arial"/>
          <w:spacing w:val="-3"/>
          <w:sz w:val="24"/>
        </w:rPr>
        <w:t>Materials</w:t>
      </w:r>
    </w:p>
    <w:p w14:paraId="4E5A0D2C" w14:textId="77777777" w:rsidR="00642D95" w:rsidRPr="00264045" w:rsidRDefault="00642D95" w:rsidP="00642D95">
      <w:pPr>
        <w:tabs>
          <w:tab w:val="left" w:pos="-1440"/>
          <w:tab w:val="left" w:pos="-720"/>
          <w:tab w:val="left" w:pos="0"/>
          <w:tab w:val="left" w:pos="499"/>
          <w:tab w:val="left" w:pos="99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3"/>
          <w:sz w:val="24"/>
        </w:rPr>
      </w:pPr>
    </w:p>
    <w:p w14:paraId="6FB82115" w14:textId="77777777" w:rsidR="00642D95" w:rsidRPr="0026404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r w:rsidRPr="00264045">
        <w:rPr>
          <w:rFonts w:cs="Arial"/>
          <w:spacing w:val="-3"/>
          <w:sz w:val="24"/>
        </w:rPr>
        <w:t>A.</w:t>
      </w:r>
      <w:r w:rsidRPr="00264045">
        <w:rPr>
          <w:rFonts w:cs="Arial"/>
          <w:spacing w:val="-3"/>
          <w:sz w:val="24"/>
        </w:rPr>
        <w:tab/>
      </w:r>
      <w:r>
        <w:rPr>
          <w:rFonts w:cs="Arial"/>
          <w:spacing w:val="-3"/>
          <w:sz w:val="24"/>
        </w:rPr>
        <w:t>All component parts for t</w:t>
      </w:r>
      <w:r w:rsidRPr="00120580">
        <w:rPr>
          <w:rFonts w:cs="Arial"/>
          <w:spacing w:val="-3"/>
          <w:sz w:val="24"/>
        </w:rPr>
        <w:t>he multi-directional movement (MDM) segmental plate expansion joint assembly shall be supplied by the Manufacturer. The Manufacturer shall certify that the following components meet the listed requirements:</w:t>
      </w:r>
    </w:p>
    <w:p w14:paraId="05DA0324" w14:textId="77777777" w:rsidR="00642D95" w:rsidRDefault="00642D95" w:rsidP="00642D95">
      <w:pPr>
        <w:pStyle w:val="ListParagraph"/>
        <w:ind w:left="1800"/>
        <w:rPr>
          <w:rFonts w:cs="Arial"/>
          <w:spacing w:val="-3"/>
          <w:sz w:val="24"/>
        </w:rPr>
      </w:pPr>
    </w:p>
    <w:p w14:paraId="17B72DC2" w14:textId="77777777" w:rsidR="00642D95" w:rsidRPr="00931ED8" w:rsidRDefault="00642D95" w:rsidP="00642D95">
      <w:pPr>
        <w:pStyle w:val="ListParagraph"/>
        <w:numPr>
          <w:ilvl w:val="0"/>
          <w:numId w:val="17"/>
        </w:numPr>
        <w:spacing w:line="240" w:lineRule="auto"/>
        <w:contextualSpacing w:val="0"/>
        <w:rPr>
          <w:rFonts w:cs="Arial"/>
          <w:spacing w:val="-3"/>
          <w:sz w:val="24"/>
        </w:rPr>
      </w:pPr>
      <w:r w:rsidRPr="00931ED8">
        <w:rPr>
          <w:rFonts w:cs="Arial"/>
          <w:spacing w:val="-3"/>
          <w:sz w:val="24"/>
        </w:rPr>
        <w:t>Structural steel plates/beams and channel assemblies shall comply to the requirements of ASTM A709/A709M.</w:t>
      </w:r>
    </w:p>
    <w:p w14:paraId="69632F5C" w14:textId="77777777" w:rsidR="00642D95" w:rsidRPr="00120580" w:rsidRDefault="00642D95" w:rsidP="00642D95">
      <w:pPr>
        <w:pStyle w:val="ListParagraph"/>
        <w:ind w:left="1976"/>
        <w:rPr>
          <w:rFonts w:cs="Arial"/>
          <w:spacing w:val="-3"/>
          <w:sz w:val="24"/>
        </w:rPr>
      </w:pPr>
    </w:p>
    <w:p w14:paraId="1D1CCBFE" w14:textId="77777777" w:rsidR="00642D95" w:rsidRDefault="00642D95" w:rsidP="00642D95">
      <w:pPr>
        <w:pStyle w:val="ListParagraph"/>
        <w:numPr>
          <w:ilvl w:val="0"/>
          <w:numId w:val="16"/>
        </w:numPr>
        <w:spacing w:line="240" w:lineRule="auto"/>
        <w:contextualSpacing w:val="0"/>
        <w:rPr>
          <w:rFonts w:cs="Arial"/>
          <w:spacing w:val="-3"/>
          <w:sz w:val="24"/>
        </w:rPr>
      </w:pPr>
      <w:r w:rsidRPr="00120580">
        <w:rPr>
          <w:rFonts w:cs="Arial"/>
          <w:spacing w:val="-3"/>
          <w:sz w:val="24"/>
        </w:rPr>
        <w:t>High strength bolts shall comply to the requirements of ASTM A 449 Type 1</w:t>
      </w:r>
      <w:r>
        <w:rPr>
          <w:rFonts w:cs="Arial"/>
          <w:spacing w:val="-3"/>
          <w:sz w:val="24"/>
        </w:rPr>
        <w:t>.</w:t>
      </w:r>
    </w:p>
    <w:p w14:paraId="74CA9481" w14:textId="77777777" w:rsidR="00642D95" w:rsidRPr="00120580" w:rsidRDefault="00642D95" w:rsidP="00642D95">
      <w:pPr>
        <w:rPr>
          <w:rFonts w:cs="Arial"/>
          <w:spacing w:val="-3"/>
          <w:sz w:val="24"/>
        </w:rPr>
      </w:pPr>
    </w:p>
    <w:p w14:paraId="1AB012C6" w14:textId="77777777" w:rsidR="00642D95" w:rsidRDefault="00642D95" w:rsidP="00642D95">
      <w:pPr>
        <w:pStyle w:val="ListParagraph"/>
        <w:numPr>
          <w:ilvl w:val="0"/>
          <w:numId w:val="16"/>
        </w:numPr>
        <w:spacing w:line="240" w:lineRule="auto"/>
        <w:contextualSpacing w:val="0"/>
        <w:rPr>
          <w:rFonts w:cs="Arial"/>
          <w:spacing w:val="-3"/>
          <w:sz w:val="24"/>
        </w:rPr>
      </w:pPr>
      <w:r w:rsidRPr="00120580">
        <w:rPr>
          <w:rFonts w:cs="Arial"/>
          <w:spacing w:val="-3"/>
          <w:sz w:val="24"/>
        </w:rPr>
        <w:t>Pins shall comply to the requirements of ASTM A325</w:t>
      </w:r>
      <w:r>
        <w:rPr>
          <w:rFonts w:cs="Arial"/>
          <w:spacing w:val="-3"/>
          <w:sz w:val="24"/>
        </w:rPr>
        <w:t>.</w:t>
      </w:r>
    </w:p>
    <w:p w14:paraId="6FCCFDC9" w14:textId="77777777" w:rsidR="00642D95" w:rsidRPr="00120580" w:rsidRDefault="00642D95" w:rsidP="00642D95">
      <w:pPr>
        <w:rPr>
          <w:rFonts w:cs="Arial"/>
          <w:spacing w:val="-3"/>
          <w:sz w:val="24"/>
        </w:rPr>
      </w:pPr>
    </w:p>
    <w:p w14:paraId="2630E947" w14:textId="77777777" w:rsidR="00642D95" w:rsidRDefault="00642D95" w:rsidP="00642D95">
      <w:pPr>
        <w:pStyle w:val="ListParagraph"/>
        <w:numPr>
          <w:ilvl w:val="0"/>
          <w:numId w:val="16"/>
        </w:numPr>
        <w:spacing w:line="240" w:lineRule="auto"/>
        <w:contextualSpacing w:val="0"/>
        <w:rPr>
          <w:rFonts w:cs="Arial"/>
          <w:spacing w:val="-3"/>
          <w:sz w:val="24"/>
        </w:rPr>
      </w:pPr>
      <w:r w:rsidRPr="00120580">
        <w:rPr>
          <w:rFonts w:cs="Arial"/>
          <w:spacing w:val="-3"/>
          <w:sz w:val="24"/>
        </w:rPr>
        <w:t xml:space="preserve">Elastomeric washers for spring assemblies shall be manufactured from </w:t>
      </w:r>
      <w:r>
        <w:rPr>
          <w:rFonts w:cs="Arial"/>
          <w:spacing w:val="-3"/>
          <w:sz w:val="24"/>
        </w:rPr>
        <w:t xml:space="preserve">a thermoplastic elastomer and comply at minimum to the requirements of </w:t>
      </w:r>
    </w:p>
    <w:p w14:paraId="3D7219F1" w14:textId="77777777" w:rsidR="00642D95" w:rsidRPr="00120580" w:rsidRDefault="00642D95" w:rsidP="00642D95">
      <w:pPr>
        <w:pStyle w:val="ListParagraph"/>
        <w:ind w:left="1976"/>
        <w:rPr>
          <w:rFonts w:cs="Arial"/>
          <w:spacing w:val="-3"/>
          <w:sz w:val="24"/>
        </w:rPr>
      </w:pPr>
      <w:r>
        <w:rPr>
          <w:rFonts w:cs="Arial"/>
          <w:spacing w:val="-3"/>
          <w:sz w:val="24"/>
        </w:rPr>
        <w:t>ASTM D412</w:t>
      </w:r>
    </w:p>
    <w:p w14:paraId="5D5A0186" w14:textId="77777777" w:rsidR="00642D95" w:rsidRDefault="00642D95" w:rsidP="00642D95">
      <w:pPr>
        <w:tabs>
          <w:tab w:val="left" w:pos="-1440"/>
          <w:tab w:val="left" w:pos="-720"/>
          <w:tab w:val="left" w:pos="0"/>
          <w:tab w:val="left" w:pos="499"/>
          <w:tab w:val="left" w:pos="99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cs="Arial"/>
          <w:spacing w:val="-3"/>
          <w:sz w:val="24"/>
        </w:rPr>
      </w:pPr>
    </w:p>
    <w:p w14:paraId="60F95CC0" w14:textId="77777777" w:rsidR="00642D95" w:rsidRDefault="00642D95" w:rsidP="00642D95">
      <w:pPr>
        <w:pStyle w:val="ListParagraph"/>
        <w:numPr>
          <w:ilvl w:val="0"/>
          <w:numId w:val="16"/>
        </w:numPr>
        <w:spacing w:line="240" w:lineRule="auto"/>
        <w:contextualSpacing w:val="0"/>
        <w:rPr>
          <w:rFonts w:cs="Arial"/>
          <w:spacing w:val="-3"/>
          <w:sz w:val="24"/>
        </w:rPr>
      </w:pPr>
      <w:r w:rsidRPr="00120580">
        <w:rPr>
          <w:rFonts w:cs="Arial"/>
          <w:spacing w:val="-3"/>
          <w:sz w:val="24"/>
        </w:rPr>
        <w:t>Anchor studs shall comply to the requirements of ASTM A108</w:t>
      </w:r>
      <w:r>
        <w:rPr>
          <w:rFonts w:cs="Arial"/>
          <w:spacing w:val="-3"/>
          <w:sz w:val="24"/>
        </w:rPr>
        <w:t>.</w:t>
      </w:r>
    </w:p>
    <w:p w14:paraId="5968213E" w14:textId="77777777" w:rsidR="00642D95" w:rsidRPr="00120580" w:rsidRDefault="00642D95" w:rsidP="00642D95">
      <w:pPr>
        <w:rPr>
          <w:rFonts w:cs="Arial"/>
          <w:spacing w:val="-3"/>
          <w:sz w:val="24"/>
        </w:rPr>
      </w:pPr>
    </w:p>
    <w:p w14:paraId="0AD02C28" w14:textId="77777777" w:rsidR="00642D95" w:rsidRDefault="00642D95" w:rsidP="00642D95">
      <w:pPr>
        <w:pStyle w:val="ListParagraph"/>
        <w:numPr>
          <w:ilvl w:val="0"/>
          <w:numId w:val="16"/>
        </w:numPr>
        <w:spacing w:line="240" w:lineRule="auto"/>
        <w:contextualSpacing w:val="0"/>
        <w:rPr>
          <w:rFonts w:cs="Arial"/>
          <w:spacing w:val="-3"/>
          <w:sz w:val="24"/>
        </w:rPr>
      </w:pPr>
      <w:r w:rsidRPr="00120580">
        <w:rPr>
          <w:rFonts w:cs="Arial"/>
          <w:spacing w:val="-3"/>
          <w:sz w:val="24"/>
        </w:rPr>
        <w:t>All steel product materials shall meet the requirements of Buy America when applicable</w:t>
      </w:r>
      <w:r>
        <w:rPr>
          <w:rFonts w:cs="Arial"/>
          <w:spacing w:val="-3"/>
          <w:sz w:val="24"/>
        </w:rPr>
        <w:t>.</w:t>
      </w:r>
    </w:p>
    <w:p w14:paraId="6F3AABD5" w14:textId="77777777" w:rsidR="00642D95" w:rsidRPr="00120580" w:rsidRDefault="00642D95" w:rsidP="00642D95">
      <w:pPr>
        <w:rPr>
          <w:rFonts w:cs="Arial"/>
          <w:spacing w:val="-3"/>
          <w:sz w:val="24"/>
        </w:rPr>
      </w:pPr>
    </w:p>
    <w:p w14:paraId="38DEF826" w14:textId="77777777" w:rsidR="00642D95" w:rsidRDefault="00642D95" w:rsidP="00642D95">
      <w:pPr>
        <w:pStyle w:val="ListParagraph"/>
        <w:numPr>
          <w:ilvl w:val="0"/>
          <w:numId w:val="16"/>
        </w:numPr>
        <w:spacing w:line="240" w:lineRule="auto"/>
        <w:contextualSpacing w:val="0"/>
        <w:rPr>
          <w:rFonts w:cs="Arial"/>
          <w:spacing w:val="-3"/>
          <w:sz w:val="24"/>
        </w:rPr>
      </w:pPr>
      <w:r w:rsidRPr="00120580">
        <w:rPr>
          <w:rFonts w:cs="Arial"/>
          <w:spacing w:val="-3"/>
          <w:sz w:val="24"/>
        </w:rPr>
        <w:t>Elastomeric Segmental Panel must meet project specified service requirements and consist of the following:</w:t>
      </w:r>
    </w:p>
    <w:p w14:paraId="5CE2A7B0" w14:textId="77777777" w:rsidR="00642D95" w:rsidRDefault="00642D95" w:rsidP="00642D95">
      <w:pPr>
        <w:rPr>
          <w:rFonts w:eastAsiaTheme="minorHAnsi" w:cs="Arial"/>
          <w:color w:val="000000"/>
          <w:sz w:val="22"/>
          <w:szCs w:val="22"/>
        </w:rPr>
      </w:pPr>
      <w:r>
        <w:rPr>
          <w:rFonts w:cs="Arial"/>
          <w:sz w:val="22"/>
          <w:szCs w:val="22"/>
        </w:rPr>
        <w:br w:type="page"/>
      </w:r>
    </w:p>
    <w:p w14:paraId="7E47FBA0" w14:textId="77777777" w:rsidR="00642D95" w:rsidRDefault="00642D95" w:rsidP="00642D95">
      <w:pPr>
        <w:pStyle w:val="Default"/>
        <w:rPr>
          <w:sz w:val="22"/>
          <w:szCs w:val="22"/>
        </w:rPr>
      </w:pPr>
    </w:p>
    <w:p w14:paraId="2A8D3086" w14:textId="77777777" w:rsidR="00642D95" w:rsidRPr="00120580" w:rsidRDefault="00642D95" w:rsidP="00642D95">
      <w:pPr>
        <w:pStyle w:val="Default"/>
        <w:rPr>
          <w:sz w:val="22"/>
          <w:szCs w:val="22"/>
        </w:rPr>
      </w:pPr>
    </w:p>
    <w:tbl>
      <w:tblPr>
        <w:tblStyle w:val="TableGrid"/>
        <w:tblW w:w="0" w:type="auto"/>
        <w:jc w:val="center"/>
        <w:tblLook w:val="04A0" w:firstRow="1" w:lastRow="0" w:firstColumn="1" w:lastColumn="0" w:noHBand="0" w:noVBand="1"/>
      </w:tblPr>
      <w:tblGrid>
        <w:gridCol w:w="4770"/>
        <w:gridCol w:w="4157"/>
      </w:tblGrid>
      <w:tr w:rsidR="00642D95" w:rsidRPr="00120580" w14:paraId="1E592799" w14:textId="77777777" w:rsidTr="00FC788E">
        <w:trPr>
          <w:jc w:val="center"/>
        </w:trPr>
        <w:tc>
          <w:tcPr>
            <w:tcW w:w="4770" w:type="dxa"/>
            <w:shd w:val="clear" w:color="auto" w:fill="DDD9C3" w:themeFill="background2" w:themeFillShade="E6"/>
          </w:tcPr>
          <w:p w14:paraId="058B40DA" w14:textId="77777777" w:rsidR="00642D95" w:rsidRPr="00120580" w:rsidRDefault="00642D95" w:rsidP="00FC788E">
            <w:pPr>
              <w:pStyle w:val="Default"/>
              <w:rPr>
                <w:sz w:val="22"/>
                <w:szCs w:val="22"/>
              </w:rPr>
            </w:pPr>
            <w:r w:rsidRPr="00120580">
              <w:rPr>
                <w:sz w:val="22"/>
                <w:szCs w:val="22"/>
              </w:rPr>
              <w:t>PROPRIETARY PRODUCT</w:t>
            </w:r>
          </w:p>
        </w:tc>
        <w:tc>
          <w:tcPr>
            <w:tcW w:w="4157" w:type="dxa"/>
            <w:shd w:val="clear" w:color="auto" w:fill="DDD9C3" w:themeFill="background2" w:themeFillShade="E6"/>
          </w:tcPr>
          <w:p w14:paraId="4A439933" w14:textId="77777777" w:rsidR="00642D95" w:rsidRPr="00120580" w:rsidRDefault="00642D95" w:rsidP="00FC788E">
            <w:pPr>
              <w:pStyle w:val="Default"/>
              <w:rPr>
                <w:sz w:val="22"/>
                <w:szCs w:val="22"/>
              </w:rPr>
            </w:pPr>
            <w:r w:rsidRPr="00120580">
              <w:rPr>
                <w:sz w:val="22"/>
                <w:szCs w:val="22"/>
              </w:rPr>
              <w:t>ADDRESS AND PHONE NUMBER</w:t>
            </w:r>
          </w:p>
        </w:tc>
      </w:tr>
      <w:tr w:rsidR="00642D95" w:rsidRPr="00120580" w14:paraId="5E02A32E" w14:textId="77777777" w:rsidTr="00FC788E">
        <w:trPr>
          <w:jc w:val="center"/>
        </w:trPr>
        <w:tc>
          <w:tcPr>
            <w:tcW w:w="4770" w:type="dxa"/>
          </w:tcPr>
          <w:p w14:paraId="5D50EBE7" w14:textId="77777777" w:rsidR="00642D95" w:rsidRPr="00120580" w:rsidRDefault="00642D95" w:rsidP="00FC788E">
            <w:pPr>
              <w:pStyle w:val="Default"/>
              <w:rPr>
                <w:sz w:val="22"/>
                <w:szCs w:val="22"/>
              </w:rPr>
            </w:pPr>
            <w:r w:rsidRPr="00120580">
              <w:rPr>
                <w:sz w:val="22"/>
                <w:szCs w:val="22"/>
              </w:rPr>
              <w:t>Wabo®MDM Trans</w:t>
            </w:r>
            <w:r>
              <w:rPr>
                <w:sz w:val="22"/>
                <w:szCs w:val="22"/>
              </w:rPr>
              <w:t>F</w:t>
            </w:r>
            <w:r w:rsidRPr="00120580">
              <w:rPr>
                <w:sz w:val="22"/>
                <w:szCs w:val="22"/>
              </w:rPr>
              <w:t>lex Elastomeric Segmental Panel  Model No  xxxx</w:t>
            </w:r>
          </w:p>
        </w:tc>
        <w:tc>
          <w:tcPr>
            <w:tcW w:w="4157" w:type="dxa"/>
          </w:tcPr>
          <w:p w14:paraId="580E55A8" w14:textId="77777777" w:rsidR="00642D95" w:rsidRDefault="00642D95" w:rsidP="00FC788E">
            <w:pPr>
              <w:pStyle w:val="Default"/>
              <w:rPr>
                <w:sz w:val="22"/>
                <w:szCs w:val="22"/>
              </w:rPr>
            </w:pPr>
            <w:r w:rsidRPr="00120580">
              <w:rPr>
                <w:sz w:val="22"/>
                <w:szCs w:val="22"/>
              </w:rPr>
              <w:t xml:space="preserve">Watson Bowman Acme Corp                          95 Pineview Drive                                 Amherst, NY 14228                                     (800) 677-4922                                 </w:t>
            </w:r>
          </w:p>
          <w:p w14:paraId="0476D629" w14:textId="29A6F73C" w:rsidR="00B756DF" w:rsidRPr="00120580" w:rsidRDefault="00B756DF" w:rsidP="00FC788E">
            <w:pPr>
              <w:pStyle w:val="Default"/>
              <w:rPr>
                <w:sz w:val="22"/>
                <w:szCs w:val="22"/>
              </w:rPr>
            </w:pPr>
            <w:r>
              <w:rPr>
                <w:sz w:val="22"/>
                <w:szCs w:val="22"/>
              </w:rPr>
              <w:t>www.watsonbowmanacme.com</w:t>
            </w:r>
          </w:p>
        </w:tc>
      </w:tr>
      <w:tr w:rsidR="00642D95" w:rsidRPr="00120580" w14:paraId="49FAF621" w14:textId="77777777" w:rsidTr="00FC788E">
        <w:trPr>
          <w:jc w:val="center"/>
        </w:trPr>
        <w:tc>
          <w:tcPr>
            <w:tcW w:w="4770" w:type="dxa"/>
          </w:tcPr>
          <w:p w14:paraId="263B1612" w14:textId="77777777" w:rsidR="00642D95" w:rsidRPr="00120580" w:rsidRDefault="00642D95" w:rsidP="00FC788E">
            <w:pPr>
              <w:pStyle w:val="Default"/>
              <w:rPr>
                <w:sz w:val="22"/>
                <w:szCs w:val="22"/>
              </w:rPr>
            </w:pPr>
            <w:r w:rsidRPr="00120580">
              <w:rPr>
                <w:sz w:val="22"/>
                <w:szCs w:val="22"/>
              </w:rPr>
              <w:t>Wabo®MDM Trelleborg Trans</w:t>
            </w:r>
            <w:r>
              <w:rPr>
                <w:sz w:val="22"/>
                <w:szCs w:val="22"/>
              </w:rPr>
              <w:t>f</w:t>
            </w:r>
            <w:r w:rsidRPr="00120580">
              <w:rPr>
                <w:sz w:val="22"/>
                <w:szCs w:val="22"/>
              </w:rPr>
              <w:t xml:space="preserve">lex </w:t>
            </w:r>
            <w:r>
              <w:rPr>
                <w:sz w:val="22"/>
                <w:szCs w:val="22"/>
              </w:rPr>
              <w:t xml:space="preserve">  </w:t>
            </w:r>
            <w:r w:rsidRPr="00120580">
              <w:rPr>
                <w:sz w:val="22"/>
                <w:szCs w:val="22"/>
              </w:rPr>
              <w:t>Elastomeric Segmental Panel  Model No  xxxx</w:t>
            </w:r>
          </w:p>
        </w:tc>
        <w:tc>
          <w:tcPr>
            <w:tcW w:w="4157" w:type="dxa"/>
          </w:tcPr>
          <w:p w14:paraId="4939CAB8" w14:textId="77777777" w:rsidR="00642D95" w:rsidRDefault="00642D95" w:rsidP="00FC788E">
            <w:pPr>
              <w:pStyle w:val="Default"/>
            </w:pPr>
            <w:r w:rsidRPr="00120580">
              <w:rPr>
                <w:sz w:val="22"/>
                <w:szCs w:val="22"/>
              </w:rPr>
              <w:t xml:space="preserve">Watson Bowman Acme Corp                          95 Pineview Drive                                 Amherst, NY 14228                                     (800) 677-4922                                  </w:t>
            </w:r>
          </w:p>
          <w:p w14:paraId="43CA7BC4" w14:textId="65DAC9F8" w:rsidR="00B756DF" w:rsidRPr="00120580" w:rsidRDefault="00B756DF" w:rsidP="00FC788E">
            <w:pPr>
              <w:pStyle w:val="Default"/>
              <w:rPr>
                <w:sz w:val="22"/>
                <w:szCs w:val="22"/>
              </w:rPr>
            </w:pPr>
            <w:r>
              <w:t>www.watsonbowmanacme.com</w:t>
            </w:r>
          </w:p>
        </w:tc>
      </w:tr>
    </w:tbl>
    <w:p w14:paraId="3BC1275B" w14:textId="77777777" w:rsidR="00642D95" w:rsidRPr="00120580" w:rsidRDefault="00642D95" w:rsidP="00642D95">
      <w:pPr>
        <w:pStyle w:val="Default"/>
        <w:rPr>
          <w:sz w:val="22"/>
          <w:szCs w:val="22"/>
        </w:rPr>
      </w:pPr>
    </w:p>
    <w:p w14:paraId="7C0F9FF4" w14:textId="77777777" w:rsidR="00642D95" w:rsidRDefault="00642D95" w:rsidP="00642D95">
      <w:pPr>
        <w:pStyle w:val="ListParagraph"/>
        <w:numPr>
          <w:ilvl w:val="0"/>
          <w:numId w:val="16"/>
        </w:numPr>
        <w:spacing w:line="240" w:lineRule="auto"/>
        <w:contextualSpacing w:val="0"/>
        <w:rPr>
          <w:rFonts w:cs="Arial"/>
          <w:spacing w:val="-3"/>
          <w:sz w:val="24"/>
        </w:rPr>
      </w:pPr>
      <w:r w:rsidRPr="00120580">
        <w:rPr>
          <w:rFonts w:cs="Arial"/>
          <w:spacing w:val="-3"/>
          <w:sz w:val="24"/>
        </w:rPr>
        <w:t>Standard Elastomeric Segmental Panel must be tongue-and-groove edges for a snug joining of section joining.</w:t>
      </w:r>
    </w:p>
    <w:p w14:paraId="7E7841EE" w14:textId="77777777" w:rsidR="00642D95" w:rsidRPr="00120580" w:rsidRDefault="00642D95" w:rsidP="00642D95">
      <w:pPr>
        <w:pStyle w:val="ListParagraph"/>
        <w:ind w:left="1976"/>
        <w:rPr>
          <w:rFonts w:cs="Arial"/>
          <w:spacing w:val="-3"/>
          <w:sz w:val="24"/>
        </w:rPr>
      </w:pPr>
    </w:p>
    <w:p w14:paraId="6686560C" w14:textId="77777777" w:rsidR="00642D95" w:rsidRDefault="00642D95" w:rsidP="00642D95">
      <w:pPr>
        <w:pStyle w:val="ListParagraph"/>
        <w:numPr>
          <w:ilvl w:val="0"/>
          <w:numId w:val="16"/>
        </w:numPr>
        <w:spacing w:line="240" w:lineRule="auto"/>
        <w:contextualSpacing w:val="0"/>
        <w:rPr>
          <w:rFonts w:cs="Arial"/>
          <w:spacing w:val="-3"/>
          <w:sz w:val="24"/>
        </w:rPr>
      </w:pPr>
      <w:r w:rsidRPr="00120580">
        <w:rPr>
          <w:rFonts w:cs="Arial"/>
          <w:spacing w:val="-3"/>
          <w:sz w:val="24"/>
        </w:rPr>
        <w:t>Two-part silicone sealant shall be Wabo®Silicone Seal, a cold applied, two component, self-leveling, low modulus silicone sealant manufactured by Watson Bowman Acme Corp., 95 Pineview Drive, Amherst, NY 14228</w:t>
      </w:r>
      <w:r>
        <w:rPr>
          <w:rFonts w:cs="Arial"/>
          <w:spacing w:val="-3"/>
          <w:sz w:val="24"/>
        </w:rPr>
        <w:t>,</w:t>
      </w:r>
      <w:r w:rsidRPr="00120580">
        <w:rPr>
          <w:rFonts w:cs="Arial"/>
          <w:spacing w:val="-3"/>
          <w:sz w:val="24"/>
        </w:rPr>
        <w:t xml:space="preserve"> (800) 677-4922</w:t>
      </w:r>
      <w:r>
        <w:rPr>
          <w:rFonts w:cs="Arial"/>
          <w:spacing w:val="-3"/>
          <w:sz w:val="24"/>
        </w:rPr>
        <w:t xml:space="preserve">. </w:t>
      </w:r>
      <w:r w:rsidRPr="00120580">
        <w:rPr>
          <w:rFonts w:cs="Arial"/>
          <w:spacing w:val="-3"/>
          <w:sz w:val="24"/>
        </w:rPr>
        <w:t>Silicone sealant shall comply to the requirements of</w:t>
      </w:r>
      <w:r>
        <w:rPr>
          <w:rFonts w:cs="Arial"/>
          <w:spacing w:val="-3"/>
          <w:sz w:val="24"/>
        </w:rPr>
        <w:t xml:space="preserve"> ASTM C-920, Type M, Grade P, Class 100/50, Use T</w:t>
      </w:r>
    </w:p>
    <w:p w14:paraId="4A9FFDAC" w14:textId="77777777" w:rsidR="00642D95" w:rsidRPr="00120580" w:rsidRDefault="00642D95" w:rsidP="00642D95">
      <w:pPr>
        <w:rPr>
          <w:rFonts w:cs="Arial"/>
          <w:spacing w:val="-3"/>
          <w:sz w:val="24"/>
        </w:rPr>
      </w:pPr>
    </w:p>
    <w:p w14:paraId="76D39E3A" w14:textId="77777777" w:rsidR="00642D95" w:rsidRDefault="00642D95" w:rsidP="00642D95">
      <w:pPr>
        <w:pStyle w:val="ListParagraph"/>
        <w:numPr>
          <w:ilvl w:val="0"/>
          <w:numId w:val="16"/>
        </w:numPr>
        <w:spacing w:line="240" w:lineRule="auto"/>
        <w:contextualSpacing w:val="0"/>
        <w:rPr>
          <w:rFonts w:cs="Arial"/>
          <w:spacing w:val="-3"/>
          <w:sz w:val="24"/>
        </w:rPr>
      </w:pPr>
      <w:r w:rsidRPr="00120580">
        <w:rPr>
          <w:rFonts w:cs="Arial"/>
          <w:spacing w:val="-3"/>
          <w:sz w:val="24"/>
        </w:rPr>
        <w:t>Elastomeric concrete shall be Wabo®Crete</w:t>
      </w:r>
      <w:r>
        <w:rPr>
          <w:rFonts w:cs="Arial"/>
          <w:spacing w:val="-3"/>
          <w:sz w:val="24"/>
        </w:rPr>
        <w:t xml:space="preserve"> II</w:t>
      </w:r>
      <w:r w:rsidRPr="00120580">
        <w:rPr>
          <w:rFonts w:cs="Arial"/>
          <w:spacing w:val="-3"/>
          <w:sz w:val="24"/>
        </w:rPr>
        <w:t>, a two-component polyurethane expansion joint header with specialty aggregate polyurethane manufactured by Watson Bowman Acme Corp., 95 Pineview Drive, Amherst, NY 14228</w:t>
      </w:r>
      <w:r>
        <w:rPr>
          <w:rFonts w:cs="Arial"/>
          <w:spacing w:val="-3"/>
          <w:sz w:val="24"/>
        </w:rPr>
        <w:t>,</w:t>
      </w:r>
      <w:r w:rsidRPr="00120580">
        <w:rPr>
          <w:rFonts w:cs="Arial"/>
          <w:spacing w:val="-3"/>
          <w:sz w:val="24"/>
        </w:rPr>
        <w:t xml:space="preserve"> (800) 677-4922</w:t>
      </w:r>
      <w:r>
        <w:rPr>
          <w:rFonts w:cs="Arial"/>
          <w:spacing w:val="-3"/>
          <w:sz w:val="24"/>
        </w:rPr>
        <w:t xml:space="preserve">. </w:t>
      </w:r>
      <w:r w:rsidRPr="00BC3D7A">
        <w:rPr>
          <w:rFonts w:cs="Arial"/>
          <w:spacing w:val="-3"/>
          <w:sz w:val="24"/>
        </w:rPr>
        <w:t>Elastomeric concrete shall comply to the requirements of</w:t>
      </w:r>
      <w:r>
        <w:rPr>
          <w:rFonts w:cs="Arial"/>
          <w:spacing w:val="-3"/>
          <w:sz w:val="24"/>
        </w:rPr>
        <w:t>:</w:t>
      </w:r>
    </w:p>
    <w:p w14:paraId="2F6A02BE" w14:textId="77777777" w:rsidR="00642D95" w:rsidRPr="003105DD" w:rsidRDefault="00642D95" w:rsidP="00642D95">
      <w:pPr>
        <w:rPr>
          <w:rFonts w:cs="Arial"/>
          <w:spacing w:val="-3"/>
          <w:sz w:val="24"/>
        </w:rPr>
      </w:pPr>
    </w:p>
    <w:tbl>
      <w:tblPr>
        <w:tblStyle w:val="TableGrid"/>
        <w:tblW w:w="0" w:type="auto"/>
        <w:jc w:val="center"/>
        <w:tblLook w:val="04A0" w:firstRow="1" w:lastRow="0" w:firstColumn="1" w:lastColumn="0" w:noHBand="0" w:noVBand="1"/>
      </w:tblPr>
      <w:tblGrid>
        <w:gridCol w:w="2880"/>
        <w:gridCol w:w="2833"/>
        <w:gridCol w:w="3214"/>
      </w:tblGrid>
      <w:tr w:rsidR="00642D95" w14:paraId="172F0AAB" w14:textId="77777777" w:rsidTr="00FC788E">
        <w:trPr>
          <w:jc w:val="center"/>
        </w:trPr>
        <w:tc>
          <w:tcPr>
            <w:tcW w:w="8927" w:type="dxa"/>
            <w:gridSpan w:val="3"/>
            <w:shd w:val="clear" w:color="auto" w:fill="DDD9C3" w:themeFill="background2" w:themeFillShade="E6"/>
          </w:tcPr>
          <w:p w14:paraId="10F80D9D" w14:textId="77777777" w:rsidR="00642D95" w:rsidRPr="003105DD" w:rsidRDefault="00642D95" w:rsidP="00FC788E">
            <w:pPr>
              <w:pStyle w:val="Default"/>
              <w:rPr>
                <w:sz w:val="22"/>
                <w:szCs w:val="22"/>
              </w:rPr>
            </w:pPr>
            <w:r w:rsidRPr="003105DD">
              <w:rPr>
                <w:sz w:val="22"/>
                <w:szCs w:val="22"/>
              </w:rPr>
              <w:t xml:space="preserve">Elastomeric Concrete Binder and Aggregate  </w:t>
            </w:r>
          </w:p>
        </w:tc>
      </w:tr>
      <w:tr w:rsidR="00642D95" w14:paraId="6BA6DDA8" w14:textId="77777777" w:rsidTr="00FC788E">
        <w:trPr>
          <w:jc w:val="center"/>
        </w:trPr>
        <w:tc>
          <w:tcPr>
            <w:tcW w:w="2880" w:type="dxa"/>
            <w:shd w:val="clear" w:color="auto" w:fill="DDD9C3" w:themeFill="background2" w:themeFillShade="E6"/>
          </w:tcPr>
          <w:p w14:paraId="02B8F24E" w14:textId="77777777" w:rsidR="00642D95" w:rsidRPr="003105DD" w:rsidRDefault="00642D95" w:rsidP="00FC788E">
            <w:pPr>
              <w:pStyle w:val="Default"/>
              <w:rPr>
                <w:sz w:val="22"/>
                <w:szCs w:val="22"/>
              </w:rPr>
            </w:pPr>
            <w:r w:rsidRPr="003105DD">
              <w:rPr>
                <w:sz w:val="22"/>
                <w:szCs w:val="22"/>
              </w:rPr>
              <w:t>PHYSICAL PROPERTIES</w:t>
            </w:r>
          </w:p>
        </w:tc>
        <w:tc>
          <w:tcPr>
            <w:tcW w:w="2833" w:type="dxa"/>
            <w:shd w:val="clear" w:color="auto" w:fill="DDD9C3" w:themeFill="background2" w:themeFillShade="E6"/>
          </w:tcPr>
          <w:p w14:paraId="0C3445F3" w14:textId="77777777" w:rsidR="00642D95" w:rsidRPr="003105DD" w:rsidRDefault="00642D95" w:rsidP="00FC788E">
            <w:pPr>
              <w:pStyle w:val="Default"/>
              <w:rPr>
                <w:sz w:val="22"/>
                <w:szCs w:val="22"/>
              </w:rPr>
            </w:pPr>
            <w:r w:rsidRPr="003105DD">
              <w:rPr>
                <w:sz w:val="22"/>
                <w:szCs w:val="22"/>
              </w:rPr>
              <w:t>ASTM TEST METHOD</w:t>
            </w:r>
          </w:p>
        </w:tc>
        <w:tc>
          <w:tcPr>
            <w:tcW w:w="3214" w:type="dxa"/>
            <w:shd w:val="clear" w:color="auto" w:fill="DDD9C3" w:themeFill="background2" w:themeFillShade="E6"/>
          </w:tcPr>
          <w:p w14:paraId="4C6C23D1" w14:textId="77777777" w:rsidR="00642D95" w:rsidRPr="003105DD" w:rsidRDefault="00642D95" w:rsidP="00FC788E">
            <w:pPr>
              <w:pStyle w:val="Default"/>
              <w:rPr>
                <w:sz w:val="22"/>
                <w:szCs w:val="22"/>
              </w:rPr>
            </w:pPr>
            <w:r w:rsidRPr="003105DD">
              <w:rPr>
                <w:sz w:val="22"/>
                <w:szCs w:val="22"/>
              </w:rPr>
              <w:t>REQUIREMENTS</w:t>
            </w:r>
          </w:p>
        </w:tc>
      </w:tr>
      <w:tr w:rsidR="00642D95" w14:paraId="0B161248" w14:textId="77777777" w:rsidTr="00FC788E">
        <w:trPr>
          <w:jc w:val="center"/>
        </w:trPr>
        <w:tc>
          <w:tcPr>
            <w:tcW w:w="2880" w:type="dxa"/>
          </w:tcPr>
          <w:p w14:paraId="7B9277A7" w14:textId="77777777" w:rsidR="00642D95" w:rsidRPr="003105DD" w:rsidRDefault="00642D95" w:rsidP="00FC788E">
            <w:pPr>
              <w:pStyle w:val="Default"/>
              <w:rPr>
                <w:sz w:val="22"/>
                <w:szCs w:val="22"/>
              </w:rPr>
            </w:pPr>
            <w:r w:rsidRPr="003105DD">
              <w:rPr>
                <w:sz w:val="22"/>
                <w:szCs w:val="22"/>
              </w:rPr>
              <w:t>Resilience @5% deflection</w:t>
            </w:r>
          </w:p>
        </w:tc>
        <w:tc>
          <w:tcPr>
            <w:tcW w:w="2833" w:type="dxa"/>
          </w:tcPr>
          <w:p w14:paraId="3D054B29" w14:textId="77777777" w:rsidR="00642D95" w:rsidRPr="003105DD" w:rsidRDefault="00642D95" w:rsidP="00FC788E">
            <w:pPr>
              <w:pStyle w:val="Default"/>
              <w:rPr>
                <w:sz w:val="22"/>
                <w:szCs w:val="22"/>
              </w:rPr>
            </w:pPr>
            <w:r w:rsidRPr="003105DD">
              <w:rPr>
                <w:sz w:val="22"/>
                <w:szCs w:val="22"/>
              </w:rPr>
              <w:t>D695</w:t>
            </w:r>
          </w:p>
        </w:tc>
        <w:tc>
          <w:tcPr>
            <w:tcW w:w="3214" w:type="dxa"/>
          </w:tcPr>
          <w:p w14:paraId="0F2149BA" w14:textId="77777777" w:rsidR="00642D95" w:rsidRPr="003105DD" w:rsidRDefault="00642D95" w:rsidP="00FC788E">
            <w:pPr>
              <w:pStyle w:val="Default"/>
              <w:rPr>
                <w:sz w:val="22"/>
                <w:szCs w:val="22"/>
              </w:rPr>
            </w:pPr>
            <w:r w:rsidRPr="003105DD">
              <w:rPr>
                <w:sz w:val="22"/>
                <w:szCs w:val="22"/>
              </w:rPr>
              <w:t>90% min.</w:t>
            </w:r>
          </w:p>
        </w:tc>
      </w:tr>
      <w:tr w:rsidR="00642D95" w14:paraId="3A29FD15" w14:textId="77777777" w:rsidTr="00FC788E">
        <w:trPr>
          <w:jc w:val="center"/>
        </w:trPr>
        <w:tc>
          <w:tcPr>
            <w:tcW w:w="2880" w:type="dxa"/>
          </w:tcPr>
          <w:p w14:paraId="68C7FFFD" w14:textId="77777777" w:rsidR="00642D95" w:rsidRPr="003105DD" w:rsidRDefault="00642D95" w:rsidP="00FC788E">
            <w:pPr>
              <w:pStyle w:val="Default"/>
              <w:rPr>
                <w:sz w:val="22"/>
                <w:szCs w:val="22"/>
              </w:rPr>
            </w:pPr>
            <w:r w:rsidRPr="003105DD">
              <w:rPr>
                <w:sz w:val="22"/>
                <w:szCs w:val="22"/>
              </w:rPr>
              <w:t>Compressive Strength</w:t>
            </w:r>
          </w:p>
        </w:tc>
        <w:tc>
          <w:tcPr>
            <w:tcW w:w="2833" w:type="dxa"/>
          </w:tcPr>
          <w:p w14:paraId="5BB470B7" w14:textId="77777777" w:rsidR="00642D95" w:rsidRPr="003105DD" w:rsidRDefault="00642D95" w:rsidP="00FC788E">
            <w:pPr>
              <w:pStyle w:val="Default"/>
              <w:rPr>
                <w:sz w:val="22"/>
                <w:szCs w:val="22"/>
              </w:rPr>
            </w:pPr>
            <w:r w:rsidRPr="003105DD">
              <w:rPr>
                <w:sz w:val="22"/>
                <w:szCs w:val="22"/>
              </w:rPr>
              <w:t>D695 modified</w:t>
            </w:r>
          </w:p>
        </w:tc>
        <w:tc>
          <w:tcPr>
            <w:tcW w:w="3214" w:type="dxa"/>
          </w:tcPr>
          <w:p w14:paraId="3454F439" w14:textId="77777777" w:rsidR="00642D95" w:rsidRPr="003105DD" w:rsidRDefault="00642D95" w:rsidP="00FC788E">
            <w:pPr>
              <w:pStyle w:val="Default"/>
              <w:rPr>
                <w:sz w:val="22"/>
                <w:szCs w:val="22"/>
              </w:rPr>
            </w:pPr>
            <w:r w:rsidRPr="003105DD">
              <w:rPr>
                <w:sz w:val="22"/>
                <w:szCs w:val="22"/>
              </w:rPr>
              <w:t>2200 psi min.</w:t>
            </w:r>
          </w:p>
        </w:tc>
      </w:tr>
      <w:tr w:rsidR="00642D95" w14:paraId="0774E58B" w14:textId="77777777" w:rsidTr="00FC788E">
        <w:trPr>
          <w:jc w:val="center"/>
        </w:trPr>
        <w:tc>
          <w:tcPr>
            <w:tcW w:w="2880" w:type="dxa"/>
          </w:tcPr>
          <w:p w14:paraId="77DEE851" w14:textId="77777777" w:rsidR="00642D95" w:rsidRPr="003105DD" w:rsidRDefault="00642D95" w:rsidP="00FC788E">
            <w:pPr>
              <w:pStyle w:val="Default"/>
              <w:rPr>
                <w:sz w:val="22"/>
                <w:szCs w:val="22"/>
              </w:rPr>
            </w:pPr>
            <w:r w:rsidRPr="003105DD">
              <w:rPr>
                <w:sz w:val="22"/>
                <w:szCs w:val="22"/>
              </w:rPr>
              <w:t>Impact</w:t>
            </w:r>
          </w:p>
        </w:tc>
        <w:tc>
          <w:tcPr>
            <w:tcW w:w="2833" w:type="dxa"/>
          </w:tcPr>
          <w:p w14:paraId="3D835586" w14:textId="77777777" w:rsidR="00642D95" w:rsidRPr="003105DD" w:rsidRDefault="00642D95" w:rsidP="00FC788E">
            <w:pPr>
              <w:pStyle w:val="Default"/>
              <w:rPr>
                <w:sz w:val="22"/>
                <w:szCs w:val="22"/>
              </w:rPr>
            </w:pPr>
            <w:r w:rsidRPr="003105DD">
              <w:rPr>
                <w:sz w:val="22"/>
                <w:szCs w:val="22"/>
              </w:rPr>
              <w:t>See Note 1</w:t>
            </w:r>
          </w:p>
        </w:tc>
        <w:tc>
          <w:tcPr>
            <w:tcW w:w="3214" w:type="dxa"/>
          </w:tcPr>
          <w:p w14:paraId="7274D74F" w14:textId="77777777" w:rsidR="00642D95" w:rsidRPr="003105DD" w:rsidRDefault="00642D95" w:rsidP="00FC788E">
            <w:pPr>
              <w:pStyle w:val="Default"/>
              <w:rPr>
                <w:sz w:val="22"/>
                <w:szCs w:val="22"/>
              </w:rPr>
            </w:pPr>
          </w:p>
        </w:tc>
      </w:tr>
      <w:tr w:rsidR="00642D95" w14:paraId="5D6F8DE2" w14:textId="77777777" w:rsidTr="00FC788E">
        <w:trPr>
          <w:jc w:val="center"/>
        </w:trPr>
        <w:tc>
          <w:tcPr>
            <w:tcW w:w="2880" w:type="dxa"/>
          </w:tcPr>
          <w:p w14:paraId="2A96B214" w14:textId="77777777" w:rsidR="00642D95" w:rsidRPr="003105DD" w:rsidRDefault="00642D95" w:rsidP="00FC788E">
            <w:pPr>
              <w:pStyle w:val="Default"/>
              <w:rPr>
                <w:sz w:val="22"/>
                <w:szCs w:val="22"/>
              </w:rPr>
            </w:pPr>
            <w:r w:rsidRPr="003105DD">
              <w:rPr>
                <w:sz w:val="22"/>
                <w:szCs w:val="22"/>
              </w:rPr>
              <w:t>PCC Saturated Surface-Dry Bond Strength</w:t>
            </w:r>
          </w:p>
        </w:tc>
        <w:tc>
          <w:tcPr>
            <w:tcW w:w="2833" w:type="dxa"/>
          </w:tcPr>
          <w:p w14:paraId="723A8606" w14:textId="77777777" w:rsidR="00642D95" w:rsidRPr="003105DD" w:rsidRDefault="00642D95" w:rsidP="00FC788E">
            <w:pPr>
              <w:pStyle w:val="Default"/>
              <w:rPr>
                <w:sz w:val="22"/>
                <w:szCs w:val="22"/>
              </w:rPr>
            </w:pPr>
            <w:r w:rsidRPr="003105DD">
              <w:rPr>
                <w:sz w:val="22"/>
                <w:szCs w:val="22"/>
              </w:rPr>
              <w:t>See Note 2</w:t>
            </w:r>
          </w:p>
        </w:tc>
        <w:tc>
          <w:tcPr>
            <w:tcW w:w="3214" w:type="dxa"/>
          </w:tcPr>
          <w:p w14:paraId="4A348F70" w14:textId="77777777" w:rsidR="00642D95" w:rsidRPr="003105DD" w:rsidRDefault="00642D95" w:rsidP="00FC788E">
            <w:pPr>
              <w:pStyle w:val="Default"/>
              <w:rPr>
                <w:sz w:val="22"/>
                <w:szCs w:val="22"/>
              </w:rPr>
            </w:pPr>
            <w:r w:rsidRPr="003105DD">
              <w:rPr>
                <w:sz w:val="22"/>
                <w:szCs w:val="22"/>
              </w:rPr>
              <w:t>400 psi min.</w:t>
            </w:r>
          </w:p>
        </w:tc>
      </w:tr>
      <w:tr w:rsidR="00642D95" w14:paraId="45E0E346" w14:textId="77777777" w:rsidTr="00FC788E">
        <w:trPr>
          <w:jc w:val="center"/>
        </w:trPr>
        <w:tc>
          <w:tcPr>
            <w:tcW w:w="8927" w:type="dxa"/>
            <w:gridSpan w:val="3"/>
          </w:tcPr>
          <w:p w14:paraId="1BA2FAE9" w14:textId="77777777" w:rsidR="00642D95" w:rsidRPr="007660F4" w:rsidRDefault="00642D95" w:rsidP="00FC788E">
            <w:pPr>
              <w:pStyle w:val="Default"/>
              <w:rPr>
                <w:sz w:val="18"/>
                <w:szCs w:val="18"/>
              </w:rPr>
            </w:pPr>
            <w:r w:rsidRPr="007660F4">
              <w:rPr>
                <w:sz w:val="18"/>
                <w:szCs w:val="18"/>
              </w:rPr>
              <w:t>Notes:</w:t>
            </w:r>
          </w:p>
          <w:p w14:paraId="56806E05" w14:textId="77777777" w:rsidR="00642D95" w:rsidRPr="007660F4" w:rsidRDefault="00642D95" w:rsidP="00FC788E">
            <w:pPr>
              <w:pStyle w:val="Default"/>
              <w:rPr>
                <w:sz w:val="18"/>
                <w:szCs w:val="18"/>
              </w:rPr>
            </w:pPr>
            <w:r w:rsidRPr="007660F4">
              <w:rPr>
                <w:sz w:val="18"/>
                <w:szCs w:val="18"/>
              </w:rPr>
              <w:t>1 - Specimens are cast discs with a 2.5" diameter and 0.375" thickness. Specimens are conditioned for four hours at test temperatures. A one-pound steel ball is dropped onto the center of the specimen through a plastic tube from an initial height of 5 feet. The drop height is increased by intervals until the specimen cracks.</w:t>
            </w:r>
          </w:p>
          <w:p w14:paraId="1809AA8F" w14:textId="77777777" w:rsidR="00642D95" w:rsidRDefault="00642D95" w:rsidP="00FC788E">
            <w:pPr>
              <w:pStyle w:val="Default"/>
            </w:pPr>
            <w:r w:rsidRPr="007660F4">
              <w:rPr>
                <w:sz w:val="18"/>
                <w:szCs w:val="18"/>
              </w:rPr>
              <w:t>2 - The briquette is sawed in half so that the cut surface area equals approximately 1 square inch. Surface is blasted and placed in a mold. Wabo</w:t>
            </w:r>
            <w:r>
              <w:rPr>
                <w:sz w:val="18"/>
                <w:szCs w:val="18"/>
              </w:rPr>
              <w:t>®</w:t>
            </w:r>
            <w:r w:rsidRPr="007660F4">
              <w:rPr>
                <w:sz w:val="18"/>
                <w:szCs w:val="18"/>
              </w:rPr>
              <w:t>Crete II is cast against it. Specimen is submerged in water (seven days at room temperature). Using a riehle Briquette tester, failure of the specimen is considered to occur at either the bond interface or within one of the two materials.</w:t>
            </w:r>
          </w:p>
        </w:tc>
      </w:tr>
    </w:tbl>
    <w:p w14:paraId="5F7BDE87" w14:textId="77777777" w:rsidR="00642D95" w:rsidRDefault="00642D95" w:rsidP="00642D95">
      <w:pPr>
        <w:tabs>
          <w:tab w:val="left" w:pos="-1440"/>
          <w:tab w:val="left" w:pos="-720"/>
          <w:tab w:val="left" w:pos="0"/>
          <w:tab w:val="left" w:pos="499"/>
          <w:tab w:val="left" w:pos="99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cs="Arial"/>
          <w:spacing w:val="-3"/>
          <w:sz w:val="24"/>
        </w:rPr>
      </w:pPr>
    </w:p>
    <w:p w14:paraId="2E14C2AD" w14:textId="77777777" w:rsidR="00642D95" w:rsidRPr="00264045" w:rsidRDefault="00642D95" w:rsidP="00642D95">
      <w:pPr>
        <w:tabs>
          <w:tab w:val="left" w:pos="-1440"/>
          <w:tab w:val="left" w:pos="-720"/>
          <w:tab w:val="left" w:pos="0"/>
          <w:tab w:val="left" w:pos="499"/>
          <w:tab w:val="left" w:pos="99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cs="Arial"/>
          <w:spacing w:val="-3"/>
          <w:sz w:val="24"/>
        </w:rPr>
      </w:pPr>
    </w:p>
    <w:p w14:paraId="6D7D3452" w14:textId="77777777" w:rsidR="00642D95" w:rsidRPr="0026404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cs="Arial"/>
          <w:spacing w:val="-3"/>
          <w:sz w:val="24"/>
        </w:rPr>
      </w:pPr>
    </w:p>
    <w:p w14:paraId="774D26F2" w14:textId="77777777" w:rsidR="00642D95" w:rsidRDefault="00642D95" w:rsidP="00642D95">
      <w:pPr>
        <w:rPr>
          <w:rFonts w:cs="Arial"/>
          <w:spacing w:val="-3"/>
          <w:sz w:val="24"/>
        </w:rPr>
      </w:pPr>
      <w:r>
        <w:rPr>
          <w:rFonts w:cs="Arial"/>
          <w:spacing w:val="-3"/>
          <w:sz w:val="24"/>
        </w:rPr>
        <w:br w:type="page"/>
      </w:r>
    </w:p>
    <w:p w14:paraId="65DC072D" w14:textId="77777777" w:rsidR="00642D9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cs="Arial"/>
          <w:spacing w:val="-3"/>
          <w:sz w:val="24"/>
        </w:rPr>
      </w:pPr>
    </w:p>
    <w:p w14:paraId="450C2D87" w14:textId="77777777" w:rsidR="00642D95" w:rsidRPr="0026404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cs="Arial"/>
          <w:spacing w:val="-3"/>
          <w:sz w:val="24"/>
        </w:rPr>
      </w:pPr>
      <w:r w:rsidRPr="00264045">
        <w:rPr>
          <w:rFonts w:cs="Arial"/>
          <w:spacing w:val="-3"/>
          <w:sz w:val="24"/>
        </w:rPr>
        <w:t>2.04</w:t>
      </w:r>
      <w:r w:rsidRPr="00264045">
        <w:rPr>
          <w:rFonts w:cs="Arial"/>
          <w:spacing w:val="-3"/>
          <w:sz w:val="24"/>
        </w:rPr>
        <w:tab/>
        <w:t>F</w:t>
      </w:r>
      <w:r>
        <w:rPr>
          <w:rFonts w:cs="Arial"/>
          <w:spacing w:val="-3"/>
          <w:sz w:val="24"/>
        </w:rPr>
        <w:t>abrication</w:t>
      </w:r>
    </w:p>
    <w:p w14:paraId="7F3B6842" w14:textId="77777777" w:rsidR="00642D95" w:rsidRPr="0026404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3"/>
          <w:sz w:val="24"/>
        </w:rPr>
      </w:pPr>
    </w:p>
    <w:p w14:paraId="251BB27A" w14:textId="77777777" w:rsidR="00642D95" w:rsidRPr="00264045" w:rsidRDefault="00642D95" w:rsidP="00642D95">
      <w:pPr>
        <w:tabs>
          <w:tab w:val="left" w:pos="-1440"/>
          <w:tab w:val="left" w:pos="-720"/>
          <w:tab w:val="left" w:pos="0"/>
          <w:tab w:val="left" w:pos="720"/>
          <w:tab w:val="left" w:pos="12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r w:rsidRPr="00264045">
        <w:rPr>
          <w:rFonts w:cs="Arial"/>
          <w:spacing w:val="-3"/>
          <w:sz w:val="24"/>
        </w:rPr>
        <w:t>A.</w:t>
      </w:r>
      <w:r w:rsidRPr="00264045">
        <w:rPr>
          <w:rFonts w:cs="Arial"/>
          <w:spacing w:val="-3"/>
          <w:sz w:val="24"/>
        </w:rPr>
        <w:tab/>
      </w:r>
      <w:r w:rsidRPr="003105DD">
        <w:rPr>
          <w:rFonts w:cs="Arial"/>
          <w:spacing w:val="-3"/>
          <w:sz w:val="24"/>
        </w:rPr>
        <w:t>The expansion joint system shall be fabricated in accordance with the dimensions, designs and details shown in the approved shop plans</w:t>
      </w:r>
      <w:r>
        <w:rPr>
          <w:rFonts w:cs="Arial"/>
          <w:spacing w:val="-3"/>
          <w:sz w:val="24"/>
        </w:rPr>
        <w:t>.</w:t>
      </w:r>
    </w:p>
    <w:p w14:paraId="329AA798" w14:textId="77777777" w:rsidR="00642D95" w:rsidRPr="0026404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2160" w:hanging="2160"/>
        <w:jc w:val="both"/>
        <w:rPr>
          <w:rFonts w:cs="Arial"/>
          <w:spacing w:val="-3"/>
          <w:sz w:val="24"/>
        </w:rPr>
      </w:pPr>
    </w:p>
    <w:p w14:paraId="721C51AD" w14:textId="77777777" w:rsidR="00642D9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r w:rsidRPr="00264045">
        <w:rPr>
          <w:rFonts w:cs="Arial"/>
          <w:spacing w:val="-3"/>
          <w:sz w:val="24"/>
        </w:rPr>
        <w:t>B.</w:t>
      </w:r>
      <w:r w:rsidRPr="00264045">
        <w:rPr>
          <w:rFonts w:cs="Arial"/>
          <w:spacing w:val="-3"/>
          <w:sz w:val="24"/>
        </w:rPr>
        <w:tab/>
      </w:r>
      <w:r w:rsidRPr="003105DD">
        <w:rPr>
          <w:rFonts w:cs="Arial"/>
          <w:spacing w:val="-3"/>
          <w:sz w:val="24"/>
        </w:rPr>
        <w:t>All steel assemblies and hardware shall be galvanized to the requirements of ASTM A123</w:t>
      </w:r>
      <w:r>
        <w:rPr>
          <w:rFonts w:cs="Arial"/>
          <w:spacing w:val="-3"/>
          <w:sz w:val="24"/>
        </w:rPr>
        <w:t>.</w:t>
      </w:r>
    </w:p>
    <w:p w14:paraId="4376436C" w14:textId="77777777" w:rsidR="00642D9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p>
    <w:p w14:paraId="2B055D87" w14:textId="77777777" w:rsidR="00642D9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r>
        <w:rPr>
          <w:rFonts w:cs="Arial"/>
          <w:spacing w:val="-3"/>
          <w:sz w:val="24"/>
        </w:rPr>
        <w:t>C.</w:t>
      </w:r>
      <w:r>
        <w:rPr>
          <w:rFonts w:cs="Arial"/>
          <w:spacing w:val="-3"/>
          <w:sz w:val="24"/>
        </w:rPr>
        <w:tab/>
      </w:r>
      <w:r w:rsidRPr="003105DD">
        <w:rPr>
          <w:rFonts w:cs="Arial"/>
          <w:spacing w:val="-3"/>
          <w:sz w:val="24"/>
        </w:rPr>
        <w:t>All welding of channel assemblies, stiffener plates shall comply with AWS specifications.</w:t>
      </w:r>
    </w:p>
    <w:p w14:paraId="07E1CEFA" w14:textId="77777777" w:rsidR="00642D9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p>
    <w:p w14:paraId="7CCDF282" w14:textId="77777777" w:rsidR="00642D9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r>
        <w:rPr>
          <w:rFonts w:cs="Arial"/>
          <w:spacing w:val="-3"/>
          <w:sz w:val="24"/>
        </w:rPr>
        <w:t>D.</w:t>
      </w:r>
      <w:r w:rsidRPr="003105DD">
        <w:t xml:space="preserve"> </w:t>
      </w:r>
      <w:r>
        <w:tab/>
      </w:r>
      <w:r w:rsidRPr="003105DD">
        <w:rPr>
          <w:rFonts w:cs="Arial"/>
          <w:spacing w:val="-3"/>
          <w:sz w:val="24"/>
        </w:rPr>
        <w:t>All welds on the deck plate and support plate must be ground smooth. Welds must not protrude onto the sliding surface between the deck plate and support plate.</w:t>
      </w:r>
    </w:p>
    <w:p w14:paraId="03DD4D15" w14:textId="77777777" w:rsidR="00642D9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p>
    <w:p w14:paraId="5BE2C8D0" w14:textId="77777777" w:rsidR="00642D95" w:rsidRPr="0026404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260" w:hanging="540"/>
        <w:jc w:val="both"/>
        <w:rPr>
          <w:rFonts w:cs="Arial"/>
          <w:spacing w:val="-3"/>
          <w:sz w:val="24"/>
        </w:rPr>
      </w:pPr>
      <w:r>
        <w:rPr>
          <w:rFonts w:cs="Arial"/>
          <w:spacing w:val="-3"/>
          <w:sz w:val="24"/>
        </w:rPr>
        <w:t>E.</w:t>
      </w:r>
      <w:r>
        <w:rPr>
          <w:rFonts w:cs="Arial"/>
          <w:spacing w:val="-3"/>
          <w:sz w:val="24"/>
        </w:rPr>
        <w:tab/>
      </w:r>
      <w:r w:rsidRPr="003105DD">
        <w:rPr>
          <w:rFonts w:cs="Arial"/>
          <w:spacing w:val="-3"/>
          <w:sz w:val="24"/>
        </w:rPr>
        <w:t>The flatness of the sliding surfaces between the deck plate and support plate must be within 1/32 inch in 12 inches in any direction and within 1/16 inch overall, measured before painting, including:</w:t>
      </w:r>
    </w:p>
    <w:p w14:paraId="263EB785" w14:textId="77777777" w:rsidR="00642D95" w:rsidRDefault="00642D95" w:rsidP="00642D95">
      <w:pPr>
        <w:tabs>
          <w:tab w:val="left" w:pos="-1440"/>
          <w:tab w:val="left" w:pos="-720"/>
          <w:tab w:val="left" w:pos="0"/>
          <w:tab w:val="left" w:pos="720"/>
          <w:tab w:val="left" w:pos="144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cs="Arial"/>
          <w:spacing w:val="-3"/>
          <w:sz w:val="24"/>
        </w:rPr>
      </w:pPr>
    </w:p>
    <w:p w14:paraId="4F1328A1" w14:textId="77777777" w:rsidR="00642D95" w:rsidRPr="003105DD" w:rsidRDefault="00642D95" w:rsidP="00642D95">
      <w:pPr>
        <w:pStyle w:val="ListParagraph"/>
        <w:numPr>
          <w:ilvl w:val="0"/>
          <w:numId w:val="16"/>
        </w:numPr>
        <w:spacing w:line="240" w:lineRule="auto"/>
        <w:contextualSpacing w:val="0"/>
        <w:rPr>
          <w:rFonts w:cs="Arial"/>
          <w:spacing w:val="-3"/>
          <w:sz w:val="24"/>
        </w:rPr>
      </w:pPr>
      <w:r w:rsidRPr="003105DD">
        <w:rPr>
          <w:rFonts w:cs="Arial"/>
          <w:spacing w:val="-3"/>
          <w:sz w:val="24"/>
        </w:rPr>
        <w:t>Entire length of the bottom surface of the deck plate</w:t>
      </w:r>
      <w:r>
        <w:rPr>
          <w:rFonts w:cs="Arial"/>
          <w:spacing w:val="-3"/>
          <w:sz w:val="24"/>
        </w:rPr>
        <w:t>.</w:t>
      </w:r>
    </w:p>
    <w:p w14:paraId="2D0A94FC" w14:textId="77777777" w:rsidR="00642D95" w:rsidRDefault="00642D95" w:rsidP="00642D95">
      <w:pPr>
        <w:pStyle w:val="ListParagraph"/>
        <w:numPr>
          <w:ilvl w:val="0"/>
          <w:numId w:val="16"/>
        </w:numPr>
        <w:spacing w:line="240" w:lineRule="auto"/>
        <w:contextualSpacing w:val="0"/>
        <w:rPr>
          <w:rFonts w:cs="Arial"/>
          <w:spacing w:val="-3"/>
          <w:sz w:val="24"/>
        </w:rPr>
      </w:pPr>
      <w:r w:rsidRPr="003105DD">
        <w:rPr>
          <w:rFonts w:cs="Arial"/>
          <w:spacing w:val="-3"/>
          <w:sz w:val="24"/>
        </w:rPr>
        <w:t>Top surface of the channel assembly</w:t>
      </w:r>
      <w:r>
        <w:rPr>
          <w:rFonts w:cs="Arial"/>
          <w:spacing w:val="-3"/>
          <w:sz w:val="24"/>
        </w:rPr>
        <w:t>.</w:t>
      </w:r>
    </w:p>
    <w:p w14:paraId="0A0261FD" w14:textId="77777777" w:rsidR="00642D95" w:rsidRPr="003105DD" w:rsidRDefault="00642D95" w:rsidP="00642D95">
      <w:pPr>
        <w:pStyle w:val="ListParagraph"/>
        <w:numPr>
          <w:ilvl w:val="0"/>
          <w:numId w:val="16"/>
        </w:numPr>
        <w:spacing w:line="240" w:lineRule="auto"/>
        <w:contextualSpacing w:val="0"/>
        <w:rPr>
          <w:rFonts w:cs="Arial"/>
          <w:spacing w:val="-3"/>
          <w:sz w:val="24"/>
        </w:rPr>
      </w:pPr>
      <w:r w:rsidRPr="003105DD">
        <w:rPr>
          <w:rFonts w:cs="Arial"/>
          <w:spacing w:val="-3"/>
          <w:sz w:val="24"/>
        </w:rPr>
        <w:t>Top surface of the support plate</w:t>
      </w:r>
      <w:r>
        <w:rPr>
          <w:rFonts w:cs="Arial"/>
          <w:spacing w:val="-3"/>
          <w:sz w:val="24"/>
        </w:rPr>
        <w:t>.</w:t>
      </w:r>
    </w:p>
    <w:p w14:paraId="1875E39B" w14:textId="77777777" w:rsidR="00642D95" w:rsidRPr="00264045" w:rsidRDefault="00642D95" w:rsidP="00642D95">
      <w:pPr>
        <w:tabs>
          <w:tab w:val="left" w:pos="-1440"/>
          <w:tab w:val="left" w:pos="-720"/>
          <w:tab w:val="left" w:pos="0"/>
          <w:tab w:val="left" w:pos="720"/>
          <w:tab w:val="left" w:pos="144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cs="Arial"/>
          <w:spacing w:val="-3"/>
          <w:sz w:val="24"/>
        </w:rPr>
      </w:pPr>
    </w:p>
    <w:p w14:paraId="7DA969BA" w14:textId="77777777" w:rsidR="00642D95" w:rsidRDefault="00642D95" w:rsidP="00642D95">
      <w:pPr>
        <w:tabs>
          <w:tab w:val="left" w:pos="-1440"/>
          <w:tab w:val="left" w:pos="-720"/>
          <w:tab w:val="left" w:pos="720"/>
          <w:tab w:val="left" w:pos="1440"/>
          <w:tab w:val="left" w:pos="2160"/>
          <w:tab w:val="left" w:pos="252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3"/>
          <w:sz w:val="24"/>
        </w:rPr>
      </w:pPr>
    </w:p>
    <w:p w14:paraId="6749FC27" w14:textId="77777777" w:rsidR="00642D95" w:rsidRPr="0026404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3"/>
          <w:sz w:val="24"/>
        </w:rPr>
      </w:pPr>
      <w:r>
        <w:rPr>
          <w:rFonts w:cs="Arial"/>
          <w:b/>
          <w:spacing w:val="-3"/>
          <w:sz w:val="24"/>
        </w:rPr>
        <w:t>SECTION</w:t>
      </w:r>
      <w:r w:rsidRPr="00264045">
        <w:rPr>
          <w:rFonts w:cs="Arial"/>
          <w:b/>
          <w:spacing w:val="-3"/>
          <w:sz w:val="24"/>
        </w:rPr>
        <w:t xml:space="preserve"> </w:t>
      </w:r>
      <w:r>
        <w:rPr>
          <w:rFonts w:cs="Arial"/>
          <w:b/>
          <w:spacing w:val="-3"/>
          <w:sz w:val="24"/>
        </w:rPr>
        <w:t>III</w:t>
      </w:r>
      <w:r w:rsidRPr="00264045">
        <w:rPr>
          <w:rFonts w:cs="Arial"/>
          <w:b/>
          <w:spacing w:val="-3"/>
          <w:sz w:val="24"/>
        </w:rPr>
        <w:t xml:space="preserve"> -</w:t>
      </w:r>
      <w:r w:rsidRPr="00264045">
        <w:rPr>
          <w:rFonts w:cs="Arial"/>
          <w:spacing w:val="-3"/>
          <w:sz w:val="24"/>
        </w:rPr>
        <w:t xml:space="preserve"> </w:t>
      </w:r>
      <w:r>
        <w:rPr>
          <w:rFonts w:cs="Arial"/>
          <w:b/>
          <w:spacing w:val="-3"/>
          <w:sz w:val="24"/>
        </w:rPr>
        <w:t>Execution</w:t>
      </w:r>
    </w:p>
    <w:p w14:paraId="1C5B607A" w14:textId="77777777" w:rsidR="00642D95" w:rsidRPr="0026404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3"/>
          <w:sz w:val="24"/>
        </w:rPr>
      </w:pPr>
    </w:p>
    <w:p w14:paraId="7890E8E8" w14:textId="77777777" w:rsidR="00642D95" w:rsidRPr="0026404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cs="Arial"/>
          <w:spacing w:val="-3"/>
          <w:sz w:val="24"/>
        </w:rPr>
      </w:pPr>
      <w:r w:rsidRPr="00264045">
        <w:rPr>
          <w:rFonts w:cs="Arial"/>
          <w:spacing w:val="-3"/>
          <w:sz w:val="24"/>
        </w:rPr>
        <w:t>3.01</w:t>
      </w:r>
      <w:r w:rsidRPr="00264045">
        <w:rPr>
          <w:rFonts w:cs="Arial"/>
          <w:spacing w:val="-3"/>
          <w:sz w:val="24"/>
        </w:rPr>
        <w:tab/>
        <w:t>Installation</w:t>
      </w:r>
    </w:p>
    <w:p w14:paraId="6A43FC26" w14:textId="77777777" w:rsidR="00642D95" w:rsidRPr="0026404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3"/>
          <w:sz w:val="24"/>
        </w:rPr>
      </w:pPr>
    </w:p>
    <w:p w14:paraId="4D2D1EFC" w14:textId="77777777" w:rsidR="00642D95" w:rsidRPr="00264045" w:rsidRDefault="00642D95" w:rsidP="00642D95">
      <w:pPr>
        <w:numPr>
          <w:ilvl w:val="0"/>
          <w:numId w:val="12"/>
        </w:num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uto"/>
        <w:jc w:val="both"/>
        <w:rPr>
          <w:rFonts w:cs="Arial"/>
          <w:spacing w:val="-3"/>
          <w:sz w:val="24"/>
        </w:rPr>
      </w:pPr>
      <w:r w:rsidRPr="0092430C">
        <w:rPr>
          <w:rFonts w:cs="Arial"/>
          <w:spacing w:val="-3"/>
          <w:sz w:val="24"/>
        </w:rPr>
        <w:t>The multi-directional movement (MDM) segmental plate expansion joint assembly shall not be installed until the engineer has reviewed and approved in writing the working drawings and the inspection of the assemblies to be used.  Each assembly shall be installed in accordance with the approved working drawings, and the recommendations of the manufacturer’s installation technician.</w:t>
      </w:r>
    </w:p>
    <w:p w14:paraId="570A99F0" w14:textId="77777777" w:rsidR="00642D95" w:rsidRPr="00264045"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3"/>
          <w:sz w:val="24"/>
        </w:rPr>
      </w:pPr>
    </w:p>
    <w:p w14:paraId="4CC077B6" w14:textId="77777777" w:rsidR="00642D95" w:rsidRPr="00264045" w:rsidRDefault="00642D95" w:rsidP="00642D95">
      <w:pPr>
        <w:numPr>
          <w:ilvl w:val="0"/>
          <w:numId w:val="12"/>
        </w:num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uto"/>
        <w:jc w:val="both"/>
        <w:rPr>
          <w:rFonts w:cs="Arial"/>
          <w:spacing w:val="-3"/>
          <w:sz w:val="24"/>
        </w:rPr>
      </w:pPr>
      <w:r w:rsidRPr="0092430C">
        <w:rPr>
          <w:rFonts w:cs="Arial"/>
          <w:spacing w:val="-3"/>
          <w:sz w:val="24"/>
        </w:rPr>
        <w:t>A qualified installation technician</w:t>
      </w:r>
      <w:r>
        <w:rPr>
          <w:rFonts w:cs="Arial"/>
          <w:spacing w:val="-3"/>
          <w:sz w:val="24"/>
        </w:rPr>
        <w:t xml:space="preserve"> of the manufacturer</w:t>
      </w:r>
      <w:r w:rsidRPr="0092430C">
        <w:rPr>
          <w:rFonts w:cs="Arial"/>
          <w:spacing w:val="-3"/>
          <w:sz w:val="24"/>
        </w:rPr>
        <w:t xml:space="preserve"> shall be at the job site to assure proper installation of each multi-directional movement (MDM) segmental plate expansion joint assembly.   Each multi-directional movement (MDM) segmental plate expansion joint assembly shall match the finished roadway profile and grades.</w:t>
      </w:r>
    </w:p>
    <w:p w14:paraId="0EBD4DB2" w14:textId="77777777" w:rsidR="00642D95" w:rsidRPr="0026404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1440" w:hanging="1440"/>
        <w:jc w:val="both"/>
        <w:rPr>
          <w:rFonts w:cs="Arial"/>
          <w:spacing w:val="-3"/>
          <w:sz w:val="24"/>
        </w:rPr>
      </w:pPr>
    </w:p>
    <w:p w14:paraId="0F5A7192" w14:textId="77777777" w:rsidR="00642D95" w:rsidRDefault="00642D95" w:rsidP="00642D95">
      <w:pPr>
        <w:numPr>
          <w:ilvl w:val="0"/>
          <w:numId w:val="12"/>
        </w:num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uto"/>
        <w:jc w:val="both"/>
        <w:rPr>
          <w:rFonts w:cs="Arial"/>
          <w:spacing w:val="-3"/>
          <w:sz w:val="24"/>
        </w:rPr>
      </w:pPr>
      <w:r w:rsidRPr="0092430C">
        <w:rPr>
          <w:rFonts w:cs="Arial"/>
          <w:spacing w:val="-3"/>
          <w:sz w:val="24"/>
        </w:rPr>
        <w:t>Installation plans shall include methods, materials, equipment, sequence, lifting mechanism and locations, installation details at curbs, elastomeric segmental panel installation details and other procedures that the Contractor proposes to use for installation of the multi-directional movement (MDM) segmental plate expansion joint assembly</w:t>
      </w:r>
      <w:r>
        <w:rPr>
          <w:rFonts w:cs="Arial"/>
          <w:spacing w:val="-3"/>
          <w:sz w:val="24"/>
        </w:rPr>
        <w:t>.</w:t>
      </w:r>
    </w:p>
    <w:p w14:paraId="1BC3A198" w14:textId="77777777" w:rsidR="00642D95" w:rsidRPr="0092430C" w:rsidRDefault="00642D95" w:rsidP="00642D95">
      <w:p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3"/>
          <w:sz w:val="24"/>
        </w:rPr>
      </w:pPr>
    </w:p>
    <w:p w14:paraId="3B1AF67F" w14:textId="77777777" w:rsidR="00642D95" w:rsidRPr="00264045" w:rsidRDefault="00642D95" w:rsidP="00642D95">
      <w:pPr>
        <w:numPr>
          <w:ilvl w:val="0"/>
          <w:numId w:val="12"/>
        </w:num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uto"/>
        <w:jc w:val="both"/>
        <w:rPr>
          <w:rFonts w:cs="Arial"/>
          <w:spacing w:val="-3"/>
          <w:sz w:val="24"/>
        </w:rPr>
      </w:pPr>
      <w:r w:rsidRPr="00BC7438">
        <w:rPr>
          <w:rFonts w:cs="Arial"/>
          <w:spacing w:val="-3"/>
          <w:sz w:val="24"/>
        </w:rPr>
        <w:lastRenderedPageBreak/>
        <w:t>The contractor shall take precautions to protect the multi-directional movement (MDM) segmental plate expansion joint assembly concrete blockouts and support system from damage and construction traffic</w:t>
      </w:r>
      <w:r>
        <w:rPr>
          <w:rFonts w:cs="Arial"/>
          <w:spacing w:val="-3"/>
          <w:sz w:val="24"/>
        </w:rPr>
        <w:t>.</w:t>
      </w:r>
    </w:p>
    <w:p w14:paraId="146F3B68" w14:textId="77777777" w:rsidR="00642D95" w:rsidRPr="0026404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3"/>
          <w:sz w:val="24"/>
        </w:rPr>
      </w:pPr>
    </w:p>
    <w:p w14:paraId="0A46D362" w14:textId="77777777" w:rsidR="00642D9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cs="Arial"/>
          <w:spacing w:val="-3"/>
          <w:sz w:val="24"/>
        </w:rPr>
      </w:pPr>
      <w:bookmarkStart w:id="1" w:name="_Hlk35419704"/>
      <w:r w:rsidRPr="00264045">
        <w:rPr>
          <w:rFonts w:cs="Arial"/>
          <w:spacing w:val="-3"/>
          <w:sz w:val="24"/>
        </w:rPr>
        <w:t>3.02</w:t>
      </w:r>
      <w:r w:rsidRPr="00264045">
        <w:rPr>
          <w:rFonts w:cs="Arial"/>
          <w:spacing w:val="-3"/>
          <w:sz w:val="24"/>
        </w:rPr>
        <w:tab/>
      </w:r>
      <w:r>
        <w:rPr>
          <w:rFonts w:cs="Arial"/>
          <w:spacing w:val="-3"/>
          <w:sz w:val="24"/>
        </w:rPr>
        <w:t>Inspection</w:t>
      </w:r>
    </w:p>
    <w:p w14:paraId="5A281ED5" w14:textId="77777777" w:rsidR="00642D9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cs="Arial"/>
          <w:spacing w:val="-3"/>
          <w:sz w:val="24"/>
        </w:rPr>
      </w:pPr>
    </w:p>
    <w:p w14:paraId="5033AF1D" w14:textId="77777777" w:rsidR="00642D95" w:rsidRPr="00F10739"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jc w:val="both"/>
        <w:rPr>
          <w:rFonts w:cs="Arial"/>
          <w:spacing w:val="-3"/>
          <w:sz w:val="24"/>
        </w:rPr>
      </w:pPr>
      <w:r>
        <w:rPr>
          <w:rFonts w:cs="Arial"/>
          <w:spacing w:val="-3"/>
          <w:sz w:val="24"/>
        </w:rPr>
        <w:t xml:space="preserve">A.   </w:t>
      </w:r>
      <w:r w:rsidRPr="00F10739">
        <w:rPr>
          <w:rFonts w:cs="Arial"/>
          <w:color w:val="000000"/>
          <w:sz w:val="24"/>
        </w:rPr>
        <w:t>WBA recommends a</w:t>
      </w:r>
      <w:r>
        <w:rPr>
          <w:rFonts w:cs="Arial"/>
          <w:color w:val="000000"/>
          <w:sz w:val="24"/>
        </w:rPr>
        <w:t xml:space="preserve"> site </w:t>
      </w:r>
      <w:r w:rsidRPr="00F10739">
        <w:rPr>
          <w:rFonts w:cs="Arial"/>
          <w:color w:val="000000"/>
          <w:sz w:val="24"/>
        </w:rPr>
        <w:t xml:space="preserve">inspection of the Wabo®MDM Transflex </w:t>
      </w:r>
      <w:r w:rsidRPr="0092430C">
        <w:rPr>
          <w:rFonts w:cs="Arial"/>
          <w:spacing w:val="-3"/>
          <w:sz w:val="24"/>
        </w:rPr>
        <w:t>plate expansion joint assembly</w:t>
      </w:r>
      <w:r w:rsidRPr="00F10739">
        <w:rPr>
          <w:rFonts w:cs="Arial"/>
          <w:color w:val="000000"/>
          <w:sz w:val="24"/>
        </w:rPr>
        <w:t xml:space="preserve"> after 1 year of service</w:t>
      </w:r>
      <w:r>
        <w:rPr>
          <w:rFonts w:cs="Arial"/>
          <w:color w:val="000000"/>
          <w:sz w:val="24"/>
        </w:rPr>
        <w:t xml:space="preserve"> or within a time period as stated in the special provisions</w:t>
      </w:r>
      <w:r w:rsidRPr="00F10739">
        <w:rPr>
          <w:rFonts w:cs="Arial"/>
          <w:color w:val="000000"/>
          <w:sz w:val="24"/>
        </w:rPr>
        <w:t>.  This inspection should be done by a qualified WBA technician</w:t>
      </w:r>
      <w:r>
        <w:rPr>
          <w:rFonts w:cs="Arial"/>
          <w:color w:val="000000"/>
          <w:sz w:val="24"/>
        </w:rPr>
        <w:t xml:space="preserve"> at the cost of the owner and/or contractor</w:t>
      </w:r>
      <w:r w:rsidRPr="00F10739">
        <w:rPr>
          <w:rFonts w:cs="Arial"/>
          <w:color w:val="000000"/>
          <w:sz w:val="24"/>
        </w:rPr>
        <w:t>.   The inspection should cover system components</w:t>
      </w:r>
      <w:r>
        <w:rPr>
          <w:rFonts w:cs="Arial"/>
          <w:color w:val="000000"/>
          <w:sz w:val="24"/>
        </w:rPr>
        <w:t xml:space="preserve"> and </w:t>
      </w:r>
      <w:r w:rsidRPr="00F10739">
        <w:rPr>
          <w:rFonts w:cs="Arial"/>
          <w:color w:val="000000"/>
          <w:sz w:val="24"/>
        </w:rPr>
        <w:t>surrounding substrate</w:t>
      </w:r>
      <w:r>
        <w:rPr>
          <w:rFonts w:cs="Arial"/>
          <w:color w:val="000000"/>
          <w:sz w:val="24"/>
        </w:rPr>
        <w:t xml:space="preserve"> </w:t>
      </w:r>
      <w:r w:rsidRPr="00F10739">
        <w:rPr>
          <w:rFonts w:cs="Arial"/>
          <w:color w:val="000000"/>
          <w:sz w:val="24"/>
        </w:rPr>
        <w:t>a</w:t>
      </w:r>
      <w:r>
        <w:rPr>
          <w:rFonts w:cs="Arial"/>
          <w:color w:val="000000"/>
          <w:sz w:val="24"/>
        </w:rPr>
        <w:t xml:space="preserve">nd include owners relevant field </w:t>
      </w:r>
      <w:r w:rsidRPr="00F10739">
        <w:rPr>
          <w:rFonts w:cs="Arial"/>
          <w:color w:val="000000"/>
          <w:sz w:val="24"/>
        </w:rPr>
        <w:t>performance of the expansion joint system</w:t>
      </w:r>
      <w:r>
        <w:rPr>
          <w:rFonts w:cs="Arial"/>
          <w:color w:val="000000"/>
          <w:sz w:val="24"/>
        </w:rPr>
        <w:t>.</w:t>
      </w:r>
    </w:p>
    <w:bookmarkEnd w:id="1"/>
    <w:p w14:paraId="69D1CE4A" w14:textId="77777777" w:rsidR="00642D9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cs="Arial"/>
          <w:spacing w:val="-3"/>
          <w:sz w:val="24"/>
        </w:rPr>
      </w:pPr>
    </w:p>
    <w:p w14:paraId="30E3D629" w14:textId="77777777" w:rsidR="00642D9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cs="Arial"/>
          <w:spacing w:val="-3"/>
          <w:sz w:val="24"/>
        </w:rPr>
      </w:pPr>
    </w:p>
    <w:p w14:paraId="2F9B9E3D" w14:textId="77777777" w:rsidR="00642D95" w:rsidRPr="0026404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720" w:hanging="720"/>
        <w:jc w:val="both"/>
        <w:rPr>
          <w:rFonts w:cs="Arial"/>
          <w:spacing w:val="-3"/>
          <w:sz w:val="24"/>
        </w:rPr>
      </w:pPr>
      <w:r>
        <w:rPr>
          <w:rFonts w:cs="Arial"/>
          <w:spacing w:val="-3"/>
          <w:sz w:val="24"/>
        </w:rPr>
        <w:t>3.03     Payment</w:t>
      </w:r>
    </w:p>
    <w:p w14:paraId="00125E9C" w14:textId="77777777" w:rsidR="00642D95" w:rsidRPr="00264045" w:rsidRDefault="00642D95" w:rsidP="00642D95">
      <w:pPr>
        <w:tabs>
          <w:tab w:val="left" w:pos="-1440"/>
          <w:tab w:val="left" w:pos="-720"/>
          <w:tab w:val="left" w:pos="0"/>
          <w:tab w:val="left" w:pos="720"/>
          <w:tab w:val="left" w:pos="1440"/>
          <w:tab w:val="left" w:pos="216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cs="Arial"/>
          <w:spacing w:val="-3"/>
          <w:sz w:val="24"/>
        </w:rPr>
      </w:pPr>
    </w:p>
    <w:p w14:paraId="5BC42EFB" w14:textId="77777777" w:rsidR="00642D95" w:rsidRPr="00264045" w:rsidRDefault="00642D95" w:rsidP="00642D95">
      <w:pPr>
        <w:numPr>
          <w:ilvl w:val="0"/>
          <w:numId w:val="11"/>
        </w:numPr>
        <w:tabs>
          <w:tab w:val="left" w:pos="-1440"/>
          <w:tab w:val="left" w:pos="-720"/>
          <w:tab w:val="left" w:pos="0"/>
          <w:tab w:val="left" w:pos="2880"/>
          <w:tab w:val="left" w:pos="3132"/>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40" w:lineRule="auto"/>
        <w:jc w:val="both"/>
        <w:rPr>
          <w:rFonts w:cs="Arial"/>
          <w:spacing w:val="-3"/>
          <w:sz w:val="24"/>
        </w:rPr>
      </w:pPr>
      <w:r w:rsidRPr="00BC7438">
        <w:rPr>
          <w:rFonts w:cs="Arial"/>
          <w:spacing w:val="-3"/>
          <w:sz w:val="24"/>
        </w:rPr>
        <w:t>The accepted quantity of multi-directional movement (MDM) segmental plate expansion joint assembly will be paid for at the contract unit price per lineal foot.  Measurement of the joint seal assembly will be taken horizontally and vertically along the centerline of the joint system between the outer limits indicated on the contract plans.  Payment will be made under:</w:t>
      </w:r>
    </w:p>
    <w:p w14:paraId="104B48C0" w14:textId="77777777" w:rsidR="00642D95" w:rsidRPr="00687DB5" w:rsidRDefault="00642D95" w:rsidP="00642D95">
      <w:pPr>
        <w:rPr>
          <w:rFonts w:cs="Arial"/>
          <w:sz w:val="20"/>
        </w:rPr>
      </w:pPr>
    </w:p>
    <w:p w14:paraId="3332AEA4" w14:textId="77777777" w:rsidR="00642D95" w:rsidRPr="00BC7438" w:rsidRDefault="00642D95" w:rsidP="00642D95">
      <w:pPr>
        <w:rPr>
          <w:rFonts w:cs="Arial"/>
          <w:sz w:val="24"/>
        </w:rPr>
      </w:pPr>
      <w:r w:rsidRPr="00BC7438">
        <w:rPr>
          <w:rFonts w:cs="Arial"/>
          <w:sz w:val="24"/>
          <w:u w:val="single"/>
        </w:rPr>
        <w:t>PAY ITEM</w:t>
      </w:r>
      <w:r w:rsidRPr="00BC7438">
        <w:rPr>
          <w:rFonts w:cs="Arial"/>
          <w:sz w:val="24"/>
        </w:rPr>
        <w:tab/>
      </w:r>
      <w:r w:rsidRPr="00BC7438">
        <w:rPr>
          <w:rFonts w:cs="Arial"/>
          <w:sz w:val="24"/>
        </w:rPr>
        <w:tab/>
      </w:r>
      <w:r w:rsidRPr="00BC7438">
        <w:rPr>
          <w:rFonts w:cs="Arial"/>
          <w:sz w:val="24"/>
        </w:rPr>
        <w:tab/>
      </w:r>
      <w:r w:rsidRPr="00BC7438">
        <w:rPr>
          <w:rFonts w:cs="Arial"/>
          <w:sz w:val="24"/>
        </w:rPr>
        <w:tab/>
      </w:r>
      <w:r w:rsidRPr="00BC7438">
        <w:rPr>
          <w:rFonts w:cs="Arial"/>
          <w:sz w:val="24"/>
        </w:rPr>
        <w:tab/>
      </w:r>
      <w:r w:rsidRPr="00BC7438">
        <w:rPr>
          <w:rFonts w:cs="Arial"/>
          <w:sz w:val="24"/>
        </w:rPr>
        <w:tab/>
      </w:r>
      <w:r w:rsidRPr="00BC7438">
        <w:rPr>
          <w:rFonts w:cs="Arial"/>
          <w:sz w:val="24"/>
        </w:rPr>
        <w:tab/>
      </w:r>
      <w:r w:rsidRPr="00BC7438">
        <w:rPr>
          <w:rFonts w:cs="Arial"/>
          <w:sz w:val="24"/>
          <w:u w:val="single"/>
        </w:rPr>
        <w:t>PAY UNIT</w:t>
      </w:r>
    </w:p>
    <w:p w14:paraId="3A628898" w14:textId="77777777" w:rsidR="00642D95" w:rsidRDefault="00642D95" w:rsidP="00642D95">
      <w:pPr>
        <w:rPr>
          <w:rFonts w:cs="Arial"/>
          <w:sz w:val="24"/>
        </w:rPr>
      </w:pPr>
    </w:p>
    <w:p w14:paraId="711EFFD7" w14:textId="77777777" w:rsidR="00642D95" w:rsidRDefault="00642D95" w:rsidP="00642D95">
      <w:pPr>
        <w:rPr>
          <w:rFonts w:cs="Arial"/>
          <w:sz w:val="24"/>
        </w:rPr>
      </w:pPr>
      <w:r w:rsidRPr="00BC7438">
        <w:rPr>
          <w:rFonts w:cs="Arial"/>
          <w:sz w:val="24"/>
        </w:rPr>
        <w:t xml:space="preserve">Multi-directional movement (MDM)                                                                          </w:t>
      </w:r>
      <w:r w:rsidRPr="00BC7438">
        <w:rPr>
          <w:rFonts w:cs="Arial"/>
          <w:sz w:val="24"/>
        </w:rPr>
        <w:tab/>
      </w:r>
      <w:r w:rsidRPr="00BC7438">
        <w:rPr>
          <w:rFonts w:cs="Arial"/>
          <w:sz w:val="24"/>
        </w:rPr>
        <w:tab/>
        <w:t xml:space="preserve"> segmental plate expansion joint assembly</w:t>
      </w:r>
      <w:r w:rsidRPr="00BC7438">
        <w:rPr>
          <w:rFonts w:cs="Arial"/>
          <w:sz w:val="24"/>
        </w:rPr>
        <w:tab/>
      </w:r>
      <w:r w:rsidRPr="00BC7438">
        <w:rPr>
          <w:rFonts w:cs="Arial"/>
          <w:sz w:val="24"/>
        </w:rPr>
        <w:tab/>
        <w:t>Lineal Foot</w:t>
      </w:r>
    </w:p>
    <w:p w14:paraId="4D49C607" w14:textId="77777777" w:rsidR="00642D95" w:rsidRPr="00BC7438" w:rsidRDefault="00642D95" w:rsidP="00642D95">
      <w:pPr>
        <w:rPr>
          <w:rFonts w:cs="Arial"/>
          <w:sz w:val="24"/>
        </w:rPr>
      </w:pPr>
    </w:p>
    <w:p w14:paraId="223EDC2D" w14:textId="77777777" w:rsidR="00642D95" w:rsidRPr="00BC7438" w:rsidRDefault="00642D95" w:rsidP="00642D95">
      <w:pPr>
        <w:rPr>
          <w:rFonts w:cs="Arial"/>
          <w:sz w:val="24"/>
        </w:rPr>
      </w:pPr>
      <w:r w:rsidRPr="00BC7438">
        <w:rPr>
          <w:rFonts w:cs="Arial"/>
          <w:sz w:val="24"/>
        </w:rPr>
        <w:t>Payment will be full compensation for all work necessary to complete the items including furnishing and installing the multi-directional movement (MDM) segmental plate expansion joint assembly</w:t>
      </w:r>
      <w:r>
        <w:rPr>
          <w:rFonts w:cs="Arial"/>
          <w:sz w:val="24"/>
        </w:rPr>
        <w:t>.</w:t>
      </w:r>
    </w:p>
    <w:p w14:paraId="6C95CA27" w14:textId="77777777" w:rsidR="00203D65" w:rsidRPr="00642D95" w:rsidRDefault="00203D65" w:rsidP="00642D95"/>
    <w:sectPr w:rsidR="00203D65" w:rsidRPr="00642D95" w:rsidSect="004E7374">
      <w:headerReference w:type="default" r:id="rId8"/>
      <w:footerReference w:type="default" r:id="rId9"/>
      <w:headerReference w:type="first" r:id="rId10"/>
      <w:footerReference w:type="first" r:id="rId11"/>
      <w:pgSz w:w="11906" w:h="16838" w:code="9"/>
      <w:pgMar w:top="2693" w:right="851" w:bottom="284" w:left="1304" w:header="68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C9B16" w14:textId="77777777" w:rsidR="002517D7" w:rsidRDefault="002517D7">
      <w:r>
        <w:separator/>
      </w:r>
    </w:p>
  </w:endnote>
  <w:endnote w:type="continuationSeparator" w:id="0">
    <w:p w14:paraId="5EBE66BD" w14:textId="77777777" w:rsidR="002517D7" w:rsidRDefault="0025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BDFB" w14:textId="77777777" w:rsidR="005A0C9A" w:rsidRDefault="005A0C9A" w:rsidP="00D02747">
    <w:pPr>
      <w:pStyle w:val="basfFuzeil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CellMar>
        <w:left w:w="0" w:type="dxa"/>
        <w:right w:w="0" w:type="dxa"/>
      </w:tblCellMar>
      <w:tblLook w:val="01E0" w:firstRow="1" w:lastRow="1" w:firstColumn="1" w:lastColumn="1" w:noHBand="0" w:noVBand="0"/>
    </w:tblPr>
    <w:tblGrid>
      <w:gridCol w:w="2948"/>
      <w:gridCol w:w="171"/>
      <w:gridCol w:w="1983"/>
      <w:gridCol w:w="114"/>
      <w:gridCol w:w="171"/>
      <w:gridCol w:w="1983"/>
      <w:gridCol w:w="114"/>
      <w:gridCol w:w="171"/>
      <w:gridCol w:w="1983"/>
      <w:gridCol w:w="114"/>
      <w:gridCol w:w="171"/>
    </w:tblGrid>
    <w:tr w:rsidR="0035500C" w:rsidRPr="003F3DE1" w14:paraId="570F8F05" w14:textId="0C8D193D" w:rsidTr="006C7CAF">
      <w:trPr>
        <w:gridAfter w:val="2"/>
        <w:wAfter w:w="285" w:type="dxa"/>
        <w:cantSplit/>
        <w:trHeight w:hRule="exact" w:val="170"/>
      </w:trPr>
      <w:tc>
        <w:tcPr>
          <w:tcW w:w="2948" w:type="dxa"/>
          <w:shd w:val="clear" w:color="auto" w:fill="auto"/>
        </w:tcPr>
        <w:p w14:paraId="7E978825" w14:textId="42C163F5" w:rsidR="0035500C" w:rsidRPr="00DA1D4D" w:rsidRDefault="00EB7417" w:rsidP="00E324AC">
          <w:pPr>
            <w:spacing w:line="170" w:lineRule="exact"/>
            <w:rPr>
              <w:rFonts w:cs="Arial"/>
              <w:b/>
              <w:sz w:val="14"/>
              <w:szCs w:val="14"/>
            </w:rPr>
          </w:pPr>
          <w:r>
            <w:rPr>
              <w:rFonts w:cs="Arial"/>
              <w:b/>
              <w:sz w:val="14"/>
              <w:szCs w:val="14"/>
            </w:rPr>
            <w:t>Watson Bowman Acme</w:t>
          </w:r>
        </w:p>
      </w:tc>
      <w:tc>
        <w:tcPr>
          <w:tcW w:w="2154" w:type="dxa"/>
          <w:gridSpan w:val="2"/>
          <w:shd w:val="clear" w:color="auto" w:fill="FFFFFF"/>
        </w:tcPr>
        <w:p w14:paraId="6BF4A010" w14:textId="289D6B55" w:rsidR="0035500C" w:rsidRPr="00DA1D4D" w:rsidRDefault="0035500C" w:rsidP="00D63664">
          <w:pPr>
            <w:spacing w:line="170" w:lineRule="exact"/>
            <w:rPr>
              <w:rFonts w:cs="Arial"/>
              <w:b/>
              <w:sz w:val="14"/>
              <w:szCs w:val="14"/>
            </w:rPr>
          </w:pPr>
        </w:p>
      </w:tc>
      <w:tc>
        <w:tcPr>
          <w:tcW w:w="2268" w:type="dxa"/>
          <w:gridSpan w:val="3"/>
          <w:shd w:val="clear" w:color="auto" w:fill="FFFFFF"/>
        </w:tcPr>
        <w:p w14:paraId="73351911" w14:textId="2382AD00" w:rsidR="0035500C" w:rsidRPr="00DA1D4D" w:rsidRDefault="0035500C" w:rsidP="0059774A">
          <w:pPr>
            <w:spacing w:line="170" w:lineRule="exact"/>
            <w:rPr>
              <w:rFonts w:cs="Arial"/>
              <w:b/>
              <w:sz w:val="14"/>
              <w:szCs w:val="14"/>
            </w:rPr>
          </w:pPr>
        </w:p>
      </w:tc>
      <w:tc>
        <w:tcPr>
          <w:tcW w:w="2268" w:type="dxa"/>
          <w:gridSpan w:val="3"/>
          <w:vMerge w:val="restart"/>
          <w:shd w:val="clear" w:color="auto" w:fill="FFFFFF"/>
        </w:tcPr>
        <w:p w14:paraId="1C0DF76E" w14:textId="4E4509F6" w:rsidR="0035500C" w:rsidRPr="0059774A" w:rsidRDefault="0035500C" w:rsidP="0059774A">
          <w:pPr>
            <w:spacing w:line="170" w:lineRule="exact"/>
            <w:rPr>
              <w:rFonts w:cs="Arial"/>
              <w:b/>
              <w:sz w:val="14"/>
              <w:szCs w:val="14"/>
            </w:rPr>
          </w:pPr>
        </w:p>
      </w:tc>
    </w:tr>
    <w:tr w:rsidR="0035500C" w:rsidRPr="003F3DE1" w14:paraId="3714BB95" w14:textId="5ED9E843" w:rsidTr="006C7CAF">
      <w:trPr>
        <w:gridAfter w:val="2"/>
        <w:wAfter w:w="285" w:type="dxa"/>
        <w:cantSplit/>
        <w:trHeight w:hRule="exact" w:val="170"/>
      </w:trPr>
      <w:tc>
        <w:tcPr>
          <w:tcW w:w="2948" w:type="dxa"/>
          <w:shd w:val="clear" w:color="auto" w:fill="auto"/>
        </w:tcPr>
        <w:p w14:paraId="7E40478F" w14:textId="5A6B2C95" w:rsidR="0035500C" w:rsidRPr="003F3DE1" w:rsidRDefault="00EB7417" w:rsidP="00ED04C3">
          <w:pPr>
            <w:spacing w:line="170" w:lineRule="exact"/>
            <w:rPr>
              <w:rFonts w:cs="Arial"/>
              <w:sz w:val="14"/>
              <w:szCs w:val="14"/>
            </w:rPr>
          </w:pPr>
          <w:r>
            <w:rPr>
              <w:rFonts w:cs="Arial"/>
              <w:sz w:val="14"/>
              <w:szCs w:val="14"/>
            </w:rPr>
            <w:t>95 Pineview Dr.</w:t>
          </w:r>
        </w:p>
      </w:tc>
      <w:tc>
        <w:tcPr>
          <w:tcW w:w="2154" w:type="dxa"/>
          <w:gridSpan w:val="2"/>
          <w:shd w:val="clear" w:color="auto" w:fill="FFFFFF"/>
        </w:tcPr>
        <w:p w14:paraId="214F98F8" w14:textId="3A2B6BAE" w:rsidR="0035500C" w:rsidRPr="003F3DE1" w:rsidRDefault="0035500C" w:rsidP="00D63664">
          <w:pPr>
            <w:spacing w:line="170" w:lineRule="exact"/>
            <w:rPr>
              <w:rFonts w:cs="Arial"/>
              <w:sz w:val="14"/>
              <w:szCs w:val="14"/>
            </w:rPr>
          </w:pPr>
        </w:p>
      </w:tc>
      <w:tc>
        <w:tcPr>
          <w:tcW w:w="2268" w:type="dxa"/>
          <w:gridSpan w:val="3"/>
          <w:shd w:val="clear" w:color="auto" w:fill="FFFFFF"/>
        </w:tcPr>
        <w:p w14:paraId="05AC1E58" w14:textId="67338FC5" w:rsidR="0035500C" w:rsidRPr="0059774A" w:rsidRDefault="0035500C" w:rsidP="0059774A">
          <w:pPr>
            <w:spacing w:line="170" w:lineRule="exact"/>
            <w:rPr>
              <w:rFonts w:cs="Arial"/>
              <w:b/>
              <w:sz w:val="14"/>
              <w:szCs w:val="14"/>
            </w:rPr>
          </w:pPr>
        </w:p>
      </w:tc>
      <w:tc>
        <w:tcPr>
          <w:tcW w:w="2268" w:type="dxa"/>
          <w:gridSpan w:val="3"/>
          <w:vMerge/>
          <w:shd w:val="clear" w:color="auto" w:fill="FFFFFF"/>
        </w:tcPr>
        <w:p w14:paraId="68B0401C" w14:textId="77777777" w:rsidR="0035500C" w:rsidRPr="0059774A" w:rsidRDefault="0035500C" w:rsidP="0059774A">
          <w:pPr>
            <w:spacing w:line="170" w:lineRule="exact"/>
            <w:rPr>
              <w:rFonts w:cs="Arial"/>
              <w:b/>
              <w:sz w:val="14"/>
              <w:szCs w:val="14"/>
            </w:rPr>
          </w:pPr>
        </w:p>
      </w:tc>
    </w:tr>
    <w:tr w:rsidR="0035500C" w:rsidRPr="001F3955" w14:paraId="7EC277CD" w14:textId="4C984FFB" w:rsidTr="006C7CAF">
      <w:trPr>
        <w:gridAfter w:val="2"/>
        <w:wAfter w:w="285" w:type="dxa"/>
        <w:cantSplit/>
        <w:trHeight w:hRule="exact" w:val="170"/>
      </w:trPr>
      <w:tc>
        <w:tcPr>
          <w:tcW w:w="2948" w:type="dxa"/>
          <w:shd w:val="clear" w:color="auto" w:fill="auto"/>
        </w:tcPr>
        <w:p w14:paraId="316D2403" w14:textId="6BA18746" w:rsidR="0035500C" w:rsidRPr="00065940" w:rsidRDefault="00EB7417" w:rsidP="00ED04C3">
          <w:pPr>
            <w:spacing w:line="170" w:lineRule="exact"/>
            <w:rPr>
              <w:rFonts w:cs="Arial"/>
              <w:sz w:val="14"/>
              <w:szCs w:val="14"/>
            </w:rPr>
          </w:pPr>
          <w:r>
            <w:rPr>
              <w:rFonts w:cs="Arial"/>
              <w:sz w:val="14"/>
              <w:szCs w:val="14"/>
            </w:rPr>
            <w:t>Amherst NY, 14228</w:t>
          </w:r>
        </w:p>
      </w:tc>
      <w:tc>
        <w:tcPr>
          <w:tcW w:w="2154" w:type="dxa"/>
          <w:gridSpan w:val="2"/>
          <w:shd w:val="clear" w:color="auto" w:fill="FFFFFF"/>
        </w:tcPr>
        <w:p w14:paraId="25C64551" w14:textId="2ECEB6D9" w:rsidR="0035500C" w:rsidRPr="003F3DE1" w:rsidRDefault="0035500C" w:rsidP="00D63664">
          <w:pPr>
            <w:spacing w:line="170" w:lineRule="exact"/>
            <w:rPr>
              <w:rFonts w:cs="Arial"/>
              <w:sz w:val="14"/>
              <w:szCs w:val="14"/>
            </w:rPr>
          </w:pPr>
        </w:p>
      </w:tc>
      <w:tc>
        <w:tcPr>
          <w:tcW w:w="2268" w:type="dxa"/>
          <w:gridSpan w:val="3"/>
          <w:shd w:val="clear" w:color="auto" w:fill="FFFFFF"/>
        </w:tcPr>
        <w:p w14:paraId="2B1FD1DB" w14:textId="401F704D" w:rsidR="0035500C" w:rsidRPr="008065F1" w:rsidRDefault="0035500C" w:rsidP="0059774A">
          <w:pPr>
            <w:spacing w:line="170" w:lineRule="exact"/>
            <w:rPr>
              <w:rFonts w:cs="Arial"/>
              <w:bCs/>
              <w:sz w:val="14"/>
              <w:szCs w:val="14"/>
            </w:rPr>
          </w:pPr>
        </w:p>
      </w:tc>
      <w:tc>
        <w:tcPr>
          <w:tcW w:w="2268" w:type="dxa"/>
          <w:gridSpan w:val="3"/>
          <w:vMerge/>
          <w:shd w:val="clear" w:color="auto" w:fill="FFFFFF"/>
        </w:tcPr>
        <w:p w14:paraId="0A4139E9" w14:textId="77777777" w:rsidR="0035500C" w:rsidRPr="008065F1" w:rsidRDefault="0035500C" w:rsidP="0059774A">
          <w:pPr>
            <w:spacing w:line="170" w:lineRule="exact"/>
            <w:rPr>
              <w:rFonts w:cs="Arial"/>
              <w:bCs/>
              <w:sz w:val="14"/>
              <w:szCs w:val="14"/>
            </w:rPr>
          </w:pPr>
        </w:p>
      </w:tc>
    </w:tr>
    <w:tr w:rsidR="00EB7417" w:rsidRPr="001F3955" w14:paraId="12B19522" w14:textId="03575E70" w:rsidTr="006C7CAF">
      <w:trPr>
        <w:gridAfter w:val="2"/>
        <w:wAfter w:w="285" w:type="dxa"/>
        <w:cantSplit/>
        <w:trHeight w:hRule="exact" w:val="170"/>
      </w:trPr>
      <w:tc>
        <w:tcPr>
          <w:tcW w:w="2948" w:type="dxa"/>
          <w:shd w:val="clear" w:color="auto" w:fill="auto"/>
        </w:tcPr>
        <w:p w14:paraId="57959498" w14:textId="30ED8FDE" w:rsidR="00EB7417" w:rsidRPr="00E324AC" w:rsidRDefault="00EB7417" w:rsidP="00EB7417">
          <w:pPr>
            <w:spacing w:line="170" w:lineRule="exact"/>
            <w:rPr>
              <w:rFonts w:cs="Arial"/>
              <w:sz w:val="14"/>
              <w:szCs w:val="14"/>
            </w:rPr>
          </w:pPr>
          <w:r w:rsidRPr="001F3955">
            <w:rPr>
              <w:rFonts w:cs="Arial"/>
              <w:sz w:val="14"/>
              <w:szCs w:val="14"/>
              <w:lang w:val="en-US"/>
            </w:rPr>
            <w:t>P</w:t>
          </w:r>
          <w:r>
            <w:rPr>
              <w:rFonts w:cs="Arial"/>
              <w:sz w:val="14"/>
              <w:szCs w:val="14"/>
              <w:lang w:val="en-US"/>
            </w:rPr>
            <w:t>hone 800 677 4922</w:t>
          </w:r>
        </w:p>
      </w:tc>
      <w:tc>
        <w:tcPr>
          <w:tcW w:w="2154" w:type="dxa"/>
          <w:gridSpan w:val="2"/>
          <w:shd w:val="clear" w:color="auto" w:fill="FFFFFF"/>
        </w:tcPr>
        <w:p w14:paraId="633C3859" w14:textId="4B4964FE" w:rsidR="00EB7417" w:rsidRPr="00E324AC" w:rsidRDefault="00EB7417" w:rsidP="00EB7417">
          <w:pPr>
            <w:spacing w:line="170" w:lineRule="exact"/>
            <w:rPr>
              <w:rFonts w:cs="Arial"/>
              <w:sz w:val="14"/>
              <w:szCs w:val="14"/>
            </w:rPr>
          </w:pPr>
        </w:p>
      </w:tc>
      <w:tc>
        <w:tcPr>
          <w:tcW w:w="2268" w:type="dxa"/>
          <w:gridSpan w:val="3"/>
          <w:shd w:val="clear" w:color="auto" w:fill="FFFFFF"/>
        </w:tcPr>
        <w:p w14:paraId="00031E64" w14:textId="11241DDB" w:rsidR="00EB7417" w:rsidRPr="008065F1" w:rsidRDefault="00EB7417" w:rsidP="00EB7417">
          <w:pPr>
            <w:spacing w:line="170" w:lineRule="exact"/>
            <w:rPr>
              <w:rFonts w:cs="Arial"/>
              <w:bCs/>
              <w:sz w:val="14"/>
              <w:szCs w:val="14"/>
            </w:rPr>
          </w:pPr>
        </w:p>
      </w:tc>
      <w:tc>
        <w:tcPr>
          <w:tcW w:w="2268" w:type="dxa"/>
          <w:gridSpan w:val="3"/>
          <w:vMerge/>
          <w:shd w:val="clear" w:color="auto" w:fill="FFFFFF"/>
        </w:tcPr>
        <w:p w14:paraId="49CEAA68" w14:textId="77777777" w:rsidR="00EB7417" w:rsidRPr="008065F1" w:rsidRDefault="00EB7417" w:rsidP="00EB7417">
          <w:pPr>
            <w:spacing w:line="170" w:lineRule="exact"/>
            <w:rPr>
              <w:rFonts w:cs="Arial"/>
              <w:bCs/>
              <w:sz w:val="14"/>
              <w:szCs w:val="14"/>
            </w:rPr>
          </w:pPr>
        </w:p>
      </w:tc>
    </w:tr>
    <w:tr w:rsidR="00EB7417" w:rsidRPr="003A21FF" w14:paraId="107902D1" w14:textId="186C28B5" w:rsidTr="006C7CAF">
      <w:trPr>
        <w:gridAfter w:val="2"/>
        <w:wAfter w:w="285" w:type="dxa"/>
        <w:cantSplit/>
        <w:trHeight w:hRule="exact" w:val="170"/>
      </w:trPr>
      <w:tc>
        <w:tcPr>
          <w:tcW w:w="2948" w:type="dxa"/>
          <w:shd w:val="clear" w:color="auto" w:fill="auto"/>
        </w:tcPr>
        <w:p w14:paraId="0914966E" w14:textId="0B1A539C" w:rsidR="00EB7417" w:rsidRPr="001F3955" w:rsidRDefault="00EB7417" w:rsidP="00EB7417">
          <w:pPr>
            <w:spacing w:line="170" w:lineRule="exact"/>
            <w:rPr>
              <w:rFonts w:cs="Arial"/>
              <w:sz w:val="14"/>
              <w:szCs w:val="14"/>
              <w:lang w:val="en-US"/>
            </w:rPr>
          </w:pPr>
          <w:r w:rsidRPr="00977C51">
            <w:rPr>
              <w:rFonts w:cs="Arial"/>
              <w:sz w:val="14"/>
              <w:szCs w:val="14"/>
            </w:rPr>
            <w:t>www.</w:t>
          </w:r>
          <w:r>
            <w:rPr>
              <w:rFonts w:cs="Arial"/>
              <w:sz w:val="14"/>
              <w:szCs w:val="14"/>
            </w:rPr>
            <w:t>w</w:t>
          </w:r>
          <w:r w:rsidR="00096C3F">
            <w:rPr>
              <w:rFonts w:cs="Arial"/>
              <w:sz w:val="14"/>
              <w:szCs w:val="14"/>
            </w:rPr>
            <w:t>atsonbowmanacme</w:t>
          </w:r>
          <w:r>
            <w:rPr>
              <w:rFonts w:cs="Arial"/>
              <w:sz w:val="14"/>
              <w:szCs w:val="14"/>
            </w:rPr>
            <w:t>.com</w:t>
          </w:r>
        </w:p>
      </w:tc>
      <w:tc>
        <w:tcPr>
          <w:tcW w:w="2154" w:type="dxa"/>
          <w:gridSpan w:val="2"/>
          <w:shd w:val="clear" w:color="auto" w:fill="FFFFFF"/>
        </w:tcPr>
        <w:p w14:paraId="056EAC53" w14:textId="4E6C9A99" w:rsidR="00EB7417" w:rsidRPr="001F3955" w:rsidRDefault="00EB7417" w:rsidP="00EB7417">
          <w:pPr>
            <w:spacing w:line="170" w:lineRule="exact"/>
            <w:rPr>
              <w:rFonts w:cs="Arial"/>
              <w:b/>
              <w:sz w:val="14"/>
              <w:szCs w:val="14"/>
              <w:lang w:val="en-US"/>
            </w:rPr>
          </w:pPr>
        </w:p>
      </w:tc>
      <w:tc>
        <w:tcPr>
          <w:tcW w:w="2268" w:type="dxa"/>
          <w:gridSpan w:val="3"/>
          <w:shd w:val="clear" w:color="auto" w:fill="FFFFFF"/>
        </w:tcPr>
        <w:p w14:paraId="79C18785" w14:textId="739DE395" w:rsidR="00EB7417" w:rsidRPr="0059774A" w:rsidRDefault="00EB7417" w:rsidP="00EB7417">
          <w:pPr>
            <w:spacing w:line="170" w:lineRule="exact"/>
            <w:rPr>
              <w:rFonts w:cs="Arial"/>
              <w:b/>
              <w:sz w:val="14"/>
              <w:szCs w:val="14"/>
            </w:rPr>
          </w:pPr>
        </w:p>
      </w:tc>
      <w:tc>
        <w:tcPr>
          <w:tcW w:w="2268" w:type="dxa"/>
          <w:gridSpan w:val="3"/>
          <w:vMerge/>
          <w:shd w:val="clear" w:color="auto" w:fill="FFFFFF"/>
        </w:tcPr>
        <w:p w14:paraId="086261D4" w14:textId="77777777" w:rsidR="00EB7417" w:rsidRPr="0059774A" w:rsidRDefault="00EB7417" w:rsidP="00EB7417">
          <w:pPr>
            <w:spacing w:line="170" w:lineRule="exact"/>
            <w:rPr>
              <w:rFonts w:cs="Arial"/>
              <w:b/>
              <w:sz w:val="14"/>
              <w:szCs w:val="14"/>
            </w:rPr>
          </w:pPr>
        </w:p>
      </w:tc>
    </w:tr>
    <w:tr w:rsidR="00EB7417" w:rsidRPr="003F3DE1" w14:paraId="2127C5AB" w14:textId="414FACBA" w:rsidTr="006C7CAF">
      <w:trPr>
        <w:gridAfter w:val="1"/>
        <w:wAfter w:w="171" w:type="dxa"/>
        <w:cantSplit/>
        <w:trHeight w:hRule="exact" w:val="170"/>
      </w:trPr>
      <w:tc>
        <w:tcPr>
          <w:tcW w:w="2948" w:type="dxa"/>
          <w:shd w:val="clear" w:color="auto" w:fill="auto"/>
        </w:tcPr>
        <w:p w14:paraId="45D06A0A" w14:textId="36406895" w:rsidR="00EB7417" w:rsidRPr="00977C51" w:rsidRDefault="00EB7417" w:rsidP="00EB7417">
          <w:pPr>
            <w:spacing w:line="170" w:lineRule="exact"/>
            <w:rPr>
              <w:rFonts w:cs="Arial"/>
              <w:sz w:val="14"/>
              <w:szCs w:val="14"/>
            </w:rPr>
          </w:pPr>
        </w:p>
      </w:tc>
      <w:tc>
        <w:tcPr>
          <w:tcW w:w="2268" w:type="dxa"/>
          <w:gridSpan w:val="3"/>
          <w:shd w:val="clear" w:color="auto" w:fill="FFFFFF"/>
        </w:tcPr>
        <w:p w14:paraId="6780D8C6" w14:textId="3773C303" w:rsidR="00EB7417" w:rsidRPr="003F3DE1" w:rsidRDefault="00EB7417" w:rsidP="00EB7417">
          <w:pPr>
            <w:spacing w:line="170" w:lineRule="exact"/>
            <w:rPr>
              <w:rFonts w:cs="Arial"/>
              <w:sz w:val="14"/>
              <w:szCs w:val="14"/>
            </w:rPr>
          </w:pPr>
        </w:p>
      </w:tc>
      <w:tc>
        <w:tcPr>
          <w:tcW w:w="2268" w:type="dxa"/>
          <w:gridSpan w:val="3"/>
          <w:shd w:val="clear" w:color="auto" w:fill="FFFFFF"/>
        </w:tcPr>
        <w:p w14:paraId="56694FD0" w14:textId="622739C3" w:rsidR="00EB7417" w:rsidRPr="00AC5A0D" w:rsidRDefault="00EB7417" w:rsidP="00EB7417">
          <w:pPr>
            <w:spacing w:line="170" w:lineRule="exact"/>
            <w:rPr>
              <w:rFonts w:cs="Arial"/>
              <w:sz w:val="14"/>
              <w:szCs w:val="14"/>
            </w:rPr>
          </w:pPr>
        </w:p>
      </w:tc>
      <w:tc>
        <w:tcPr>
          <w:tcW w:w="2268" w:type="dxa"/>
          <w:gridSpan w:val="3"/>
          <w:shd w:val="clear" w:color="auto" w:fill="FFFFFF"/>
        </w:tcPr>
        <w:p w14:paraId="28A22394" w14:textId="77777777" w:rsidR="00EB7417" w:rsidRPr="00AC5A0D" w:rsidRDefault="00EB7417" w:rsidP="00EB7417">
          <w:pPr>
            <w:spacing w:line="170" w:lineRule="exact"/>
            <w:rPr>
              <w:rFonts w:cs="Arial"/>
              <w:sz w:val="14"/>
              <w:szCs w:val="14"/>
            </w:rPr>
          </w:pPr>
        </w:p>
      </w:tc>
    </w:tr>
    <w:tr w:rsidR="00EB7417" w:rsidRPr="00AC5A0D" w14:paraId="6C70A63E" w14:textId="6F3BAD98" w:rsidTr="0035500C">
      <w:trPr>
        <w:cantSplit/>
        <w:trHeight w:hRule="exact" w:val="170"/>
      </w:trPr>
      <w:tc>
        <w:tcPr>
          <w:tcW w:w="3119" w:type="dxa"/>
          <w:gridSpan w:val="2"/>
          <w:shd w:val="clear" w:color="auto" w:fill="auto"/>
        </w:tcPr>
        <w:p w14:paraId="07B09765" w14:textId="18395B5E" w:rsidR="00EB7417" w:rsidRPr="00D26835" w:rsidRDefault="00EB7417" w:rsidP="00EB7417">
          <w:pPr>
            <w:spacing w:line="170" w:lineRule="exact"/>
            <w:rPr>
              <w:rFonts w:cs="Arial"/>
              <w:sz w:val="14"/>
              <w:szCs w:val="14"/>
            </w:rPr>
          </w:pPr>
        </w:p>
      </w:tc>
      <w:tc>
        <w:tcPr>
          <w:tcW w:w="2268" w:type="dxa"/>
          <w:gridSpan w:val="3"/>
          <w:shd w:val="clear" w:color="auto" w:fill="FFFFFF"/>
        </w:tcPr>
        <w:p w14:paraId="2A88341A" w14:textId="77777777" w:rsidR="00EB7417" w:rsidRPr="00D26835" w:rsidRDefault="00EB7417" w:rsidP="00EB7417">
          <w:pPr>
            <w:spacing w:line="170" w:lineRule="exact"/>
            <w:rPr>
              <w:rFonts w:cs="Arial"/>
              <w:b/>
              <w:sz w:val="14"/>
              <w:szCs w:val="14"/>
            </w:rPr>
          </w:pPr>
        </w:p>
      </w:tc>
      <w:tc>
        <w:tcPr>
          <w:tcW w:w="2268" w:type="dxa"/>
          <w:gridSpan w:val="3"/>
          <w:shd w:val="clear" w:color="auto" w:fill="FFFFFF"/>
        </w:tcPr>
        <w:p w14:paraId="296395A5" w14:textId="5D1E7E86" w:rsidR="00EB7417" w:rsidRPr="00ED04C3" w:rsidRDefault="00EB7417" w:rsidP="00EB7417">
          <w:pPr>
            <w:spacing w:line="170" w:lineRule="exact"/>
            <w:rPr>
              <w:rFonts w:cs="Arial"/>
              <w:sz w:val="14"/>
              <w:szCs w:val="14"/>
            </w:rPr>
          </w:pPr>
        </w:p>
      </w:tc>
      <w:tc>
        <w:tcPr>
          <w:tcW w:w="2268" w:type="dxa"/>
          <w:gridSpan w:val="3"/>
          <w:shd w:val="clear" w:color="auto" w:fill="FFFFFF"/>
        </w:tcPr>
        <w:p w14:paraId="5F7F8F56" w14:textId="77777777" w:rsidR="00EB7417" w:rsidRPr="00ED04C3" w:rsidRDefault="00EB7417" w:rsidP="00EB7417">
          <w:pPr>
            <w:spacing w:line="170" w:lineRule="exact"/>
            <w:rPr>
              <w:rFonts w:cs="Arial"/>
              <w:sz w:val="14"/>
              <w:szCs w:val="14"/>
            </w:rPr>
          </w:pPr>
        </w:p>
      </w:tc>
    </w:tr>
  </w:tbl>
  <w:p w14:paraId="71730516" w14:textId="4A7317B8" w:rsidR="00821974" w:rsidRPr="00AC5A0D" w:rsidRDefault="00821974" w:rsidP="00D02747">
    <w:pPr>
      <w:pStyle w:val="basf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59861" w14:textId="77777777" w:rsidR="002517D7" w:rsidRDefault="002517D7">
      <w:r>
        <w:separator/>
      </w:r>
    </w:p>
  </w:footnote>
  <w:footnote w:type="continuationSeparator" w:id="0">
    <w:p w14:paraId="7FE76675" w14:textId="77777777" w:rsidR="002517D7" w:rsidRDefault="00251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6013" w14:textId="4F37C432" w:rsidR="00821974" w:rsidRDefault="00821974">
    <w:pPr>
      <w:pStyle w:val="Kompetenz"/>
      <w:framePr w:wrap="around" w:y="1339"/>
    </w:pPr>
  </w:p>
  <w:p w14:paraId="223D0C0D" w14:textId="25D20D73" w:rsidR="0009239B" w:rsidRPr="004C1B5A" w:rsidRDefault="001F3955" w:rsidP="003F1DFC">
    <w:pPr>
      <w:pStyle w:val="Header"/>
      <w:framePr w:w="3136" w:hSpace="142" w:wrap="notBeside" w:vAnchor="page" w:hAnchor="page" w:x="8109" w:y="2694"/>
      <w:spacing w:line="240" w:lineRule="auto"/>
      <w:rPr>
        <w:sz w:val="18"/>
        <w:szCs w:val="18"/>
      </w:rPr>
    </w:pPr>
    <w:r w:rsidRPr="004C1B5A">
      <w:rPr>
        <w:rFonts w:cs="Arial"/>
        <w:sz w:val="18"/>
        <w:szCs w:val="18"/>
      </w:rPr>
      <w:t>Page</w:t>
    </w:r>
    <w:r w:rsidR="00D02747" w:rsidRPr="004C1B5A">
      <w:rPr>
        <w:rFonts w:cs="Arial"/>
        <w:sz w:val="18"/>
        <w:szCs w:val="18"/>
      </w:rPr>
      <w:t xml:space="preserve"> </w:t>
    </w:r>
    <w:r w:rsidR="00D02747" w:rsidRPr="004C1B5A">
      <w:rPr>
        <w:rFonts w:cs="Arial"/>
        <w:sz w:val="18"/>
        <w:szCs w:val="18"/>
      </w:rPr>
      <w:fldChar w:fldCharType="begin"/>
    </w:r>
    <w:r w:rsidR="00D02747" w:rsidRPr="004C1B5A">
      <w:rPr>
        <w:rFonts w:cs="Arial"/>
        <w:sz w:val="18"/>
        <w:szCs w:val="18"/>
      </w:rPr>
      <w:instrText xml:space="preserve"> PAGE \* MERGEFORMAT </w:instrText>
    </w:r>
    <w:r w:rsidR="00D02747" w:rsidRPr="004C1B5A">
      <w:rPr>
        <w:rFonts w:cs="Arial"/>
        <w:sz w:val="18"/>
        <w:szCs w:val="18"/>
      </w:rPr>
      <w:fldChar w:fldCharType="separate"/>
    </w:r>
    <w:r w:rsidR="00476007" w:rsidRPr="004C1B5A">
      <w:rPr>
        <w:rFonts w:cs="Arial"/>
        <w:noProof/>
        <w:sz w:val="18"/>
        <w:szCs w:val="18"/>
      </w:rPr>
      <w:t>2</w:t>
    </w:r>
    <w:r w:rsidR="00D02747" w:rsidRPr="004C1B5A">
      <w:rPr>
        <w:rFonts w:cs="Arial"/>
        <w:sz w:val="18"/>
        <w:szCs w:val="18"/>
      </w:rPr>
      <w:fldChar w:fldCharType="end"/>
    </w:r>
    <w:r w:rsidR="00D02747" w:rsidRPr="004C1B5A">
      <w:rPr>
        <w:rFonts w:cs="Arial"/>
        <w:sz w:val="18"/>
        <w:szCs w:val="18"/>
      </w:rPr>
      <w:t xml:space="preserve"> </w:t>
    </w:r>
    <w:r w:rsidR="00C1094E" w:rsidRPr="004C1B5A">
      <w:rPr>
        <w:rFonts w:cs="Arial"/>
        <w:sz w:val="18"/>
        <w:szCs w:val="18"/>
      </w:rPr>
      <w:t>of</w:t>
    </w:r>
    <w:r w:rsidR="00D02747" w:rsidRPr="004C1B5A">
      <w:rPr>
        <w:rFonts w:cs="Arial"/>
        <w:sz w:val="18"/>
        <w:szCs w:val="18"/>
      </w:rPr>
      <w:t xml:space="preserve"> </w:t>
    </w:r>
    <w:r w:rsidR="00D02747" w:rsidRPr="004C1B5A">
      <w:rPr>
        <w:rFonts w:cs="Arial"/>
        <w:sz w:val="18"/>
        <w:szCs w:val="18"/>
      </w:rPr>
      <w:fldChar w:fldCharType="begin"/>
    </w:r>
    <w:r w:rsidR="00D02747" w:rsidRPr="004C1B5A">
      <w:rPr>
        <w:rFonts w:cs="Arial"/>
        <w:sz w:val="18"/>
        <w:szCs w:val="18"/>
      </w:rPr>
      <w:instrText xml:space="preserve"> SECTIONPAGES \* MERGEFORMAT </w:instrText>
    </w:r>
    <w:r w:rsidR="00D02747" w:rsidRPr="004C1B5A">
      <w:rPr>
        <w:rFonts w:cs="Arial"/>
        <w:sz w:val="18"/>
        <w:szCs w:val="18"/>
      </w:rPr>
      <w:fldChar w:fldCharType="separate"/>
    </w:r>
    <w:r w:rsidR="00B756DF">
      <w:rPr>
        <w:rFonts w:cs="Arial"/>
        <w:noProof/>
        <w:sz w:val="18"/>
        <w:szCs w:val="18"/>
      </w:rPr>
      <w:t>7</w:t>
    </w:r>
    <w:r w:rsidR="00D02747" w:rsidRPr="004C1B5A">
      <w:rPr>
        <w:rFonts w:cs="Arial"/>
        <w:sz w:val="18"/>
        <w:szCs w:val="18"/>
      </w:rPr>
      <w:fldChar w:fldCharType="end"/>
    </w:r>
    <w:r w:rsidR="00D02747" w:rsidRPr="004C1B5A">
      <w:rPr>
        <w:rFonts w:cs="Arial"/>
        <w:sz w:val="18"/>
        <w:szCs w:val="18"/>
      </w:rPr>
      <w:t xml:space="preserve"> </w:t>
    </w:r>
  </w:p>
  <w:p w14:paraId="77A47AF2" w14:textId="1ADD2F54" w:rsidR="00821974" w:rsidRDefault="00203D65" w:rsidP="004F2A1A">
    <w:pPr>
      <w:pStyle w:val="Header"/>
      <w:ind w:firstLine="6439"/>
    </w:pPr>
    <w:r>
      <w:rPr>
        <w:noProof/>
      </w:rPr>
      <w:drawing>
        <wp:anchor distT="0" distB="0" distL="114300" distR="114300" simplePos="0" relativeHeight="251667456" behindDoc="0" locked="0" layoutInCell="1" allowOverlap="1" wp14:anchorId="7AE28DC6" wp14:editId="022D9A16">
          <wp:simplePos x="0" y="0"/>
          <wp:positionH relativeFrom="column">
            <wp:posOffset>4477385</wp:posOffset>
          </wp:positionH>
          <wp:positionV relativeFrom="paragraph">
            <wp:posOffset>-3175</wp:posOffset>
          </wp:positionV>
          <wp:extent cx="1390650" cy="721814"/>
          <wp:effectExtent l="0" t="0" r="0" b="254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bo®LogoBlue-rgb.jpg"/>
                  <pic:cNvPicPr/>
                </pic:nvPicPr>
                <pic:blipFill>
                  <a:blip r:embed="rId1"/>
                  <a:stretch>
                    <a:fillRect/>
                  </a:stretch>
                </pic:blipFill>
                <pic:spPr>
                  <a:xfrm>
                    <a:off x="0" y="0"/>
                    <a:ext cx="1390650" cy="72181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4E74" w14:textId="781F5A96" w:rsidR="00821974" w:rsidRDefault="00EB7417" w:rsidP="00065940">
    <w:pPr>
      <w:spacing w:line="240" w:lineRule="auto"/>
    </w:pPr>
    <w:r>
      <w:rPr>
        <w:noProof/>
      </w:rPr>
      <w:drawing>
        <wp:anchor distT="0" distB="0" distL="114300" distR="114300" simplePos="0" relativeHeight="251665408" behindDoc="0" locked="0" layoutInCell="1" allowOverlap="1" wp14:anchorId="1A64A125" wp14:editId="2F569A31">
          <wp:simplePos x="0" y="0"/>
          <wp:positionH relativeFrom="column">
            <wp:posOffset>4477385</wp:posOffset>
          </wp:positionH>
          <wp:positionV relativeFrom="paragraph">
            <wp:posOffset>-3175</wp:posOffset>
          </wp:positionV>
          <wp:extent cx="1390650" cy="721814"/>
          <wp:effectExtent l="0" t="0" r="0" b="254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bo®LogoBlue-rgb.jpg"/>
                  <pic:cNvPicPr/>
                </pic:nvPicPr>
                <pic:blipFill>
                  <a:blip r:embed="rId1"/>
                  <a:stretch>
                    <a:fillRect/>
                  </a:stretch>
                </pic:blipFill>
                <pic:spPr>
                  <a:xfrm>
                    <a:off x="0" y="0"/>
                    <a:ext cx="1392672" cy="7228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8E23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C434D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F447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6FC8A8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EA058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401DB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926C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06D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36CFE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3C8F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0B708F1"/>
    <w:multiLevelType w:val="hybridMultilevel"/>
    <w:tmpl w:val="5DE0B3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F79619F"/>
    <w:multiLevelType w:val="singleLevel"/>
    <w:tmpl w:val="DEFE6838"/>
    <w:lvl w:ilvl="0">
      <w:start w:val="1"/>
      <w:numFmt w:val="upperLetter"/>
      <w:lvlText w:val="%1."/>
      <w:lvlJc w:val="left"/>
      <w:pPr>
        <w:tabs>
          <w:tab w:val="num" w:pos="1260"/>
        </w:tabs>
        <w:ind w:left="1260" w:hanging="540"/>
      </w:pPr>
      <w:rPr>
        <w:rFonts w:hint="default"/>
      </w:rPr>
    </w:lvl>
  </w:abstractNum>
  <w:abstractNum w:abstractNumId="12" w15:restartNumberingAfterBreak="0">
    <w:nsid w:val="61D040A7"/>
    <w:multiLevelType w:val="singleLevel"/>
    <w:tmpl w:val="DEFE6838"/>
    <w:lvl w:ilvl="0">
      <w:start w:val="1"/>
      <w:numFmt w:val="upperLetter"/>
      <w:lvlText w:val="%1."/>
      <w:lvlJc w:val="left"/>
      <w:pPr>
        <w:tabs>
          <w:tab w:val="num" w:pos="1260"/>
        </w:tabs>
        <w:ind w:left="1260" w:hanging="540"/>
      </w:pPr>
      <w:rPr>
        <w:rFonts w:hint="default"/>
      </w:rPr>
    </w:lvl>
  </w:abstractNum>
  <w:abstractNum w:abstractNumId="13" w15:restartNumberingAfterBreak="0">
    <w:nsid w:val="640138E6"/>
    <w:multiLevelType w:val="multilevel"/>
    <w:tmpl w:val="00983C42"/>
    <w:lvl w:ilvl="0">
      <w:start w:val="2"/>
      <w:numFmt w:val="decimal"/>
      <w:lvlText w:val="%1"/>
      <w:lvlJc w:val="left"/>
      <w:pPr>
        <w:ind w:left="462" w:hanging="462"/>
      </w:pPr>
      <w:rPr>
        <w:rFonts w:hint="default"/>
      </w:rPr>
    </w:lvl>
    <w:lvl w:ilvl="1">
      <w:start w:val="2"/>
      <w:numFmt w:val="decimalZero"/>
      <w:lvlText w:val="%1.%2"/>
      <w:lvlJc w:val="left"/>
      <w:pPr>
        <w:ind w:left="462" w:hanging="46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BF32829"/>
    <w:multiLevelType w:val="hybridMultilevel"/>
    <w:tmpl w:val="D0306B3A"/>
    <w:lvl w:ilvl="0" w:tplc="04090001">
      <w:start w:val="1"/>
      <w:numFmt w:val="bullet"/>
      <w:lvlText w:val=""/>
      <w:lvlJc w:val="left"/>
      <w:pPr>
        <w:ind w:left="1976" w:hanging="360"/>
      </w:pPr>
      <w:rPr>
        <w:rFonts w:ascii="Symbol" w:hAnsi="Symbol" w:hint="default"/>
      </w:rPr>
    </w:lvl>
    <w:lvl w:ilvl="1" w:tplc="04090003" w:tentative="1">
      <w:start w:val="1"/>
      <w:numFmt w:val="bullet"/>
      <w:lvlText w:val="o"/>
      <w:lvlJc w:val="left"/>
      <w:pPr>
        <w:ind w:left="2696" w:hanging="360"/>
      </w:pPr>
      <w:rPr>
        <w:rFonts w:ascii="Courier New" w:hAnsi="Courier New" w:cs="Courier New" w:hint="default"/>
      </w:rPr>
    </w:lvl>
    <w:lvl w:ilvl="2" w:tplc="04090005" w:tentative="1">
      <w:start w:val="1"/>
      <w:numFmt w:val="bullet"/>
      <w:lvlText w:val=""/>
      <w:lvlJc w:val="left"/>
      <w:pPr>
        <w:ind w:left="3416" w:hanging="360"/>
      </w:pPr>
      <w:rPr>
        <w:rFonts w:ascii="Wingdings" w:hAnsi="Wingdings" w:hint="default"/>
      </w:rPr>
    </w:lvl>
    <w:lvl w:ilvl="3" w:tplc="04090001" w:tentative="1">
      <w:start w:val="1"/>
      <w:numFmt w:val="bullet"/>
      <w:lvlText w:val=""/>
      <w:lvlJc w:val="left"/>
      <w:pPr>
        <w:ind w:left="4136" w:hanging="360"/>
      </w:pPr>
      <w:rPr>
        <w:rFonts w:ascii="Symbol" w:hAnsi="Symbol" w:hint="default"/>
      </w:rPr>
    </w:lvl>
    <w:lvl w:ilvl="4" w:tplc="04090003" w:tentative="1">
      <w:start w:val="1"/>
      <w:numFmt w:val="bullet"/>
      <w:lvlText w:val="o"/>
      <w:lvlJc w:val="left"/>
      <w:pPr>
        <w:ind w:left="4856" w:hanging="360"/>
      </w:pPr>
      <w:rPr>
        <w:rFonts w:ascii="Courier New" w:hAnsi="Courier New" w:cs="Courier New" w:hint="default"/>
      </w:rPr>
    </w:lvl>
    <w:lvl w:ilvl="5" w:tplc="04090005" w:tentative="1">
      <w:start w:val="1"/>
      <w:numFmt w:val="bullet"/>
      <w:lvlText w:val=""/>
      <w:lvlJc w:val="left"/>
      <w:pPr>
        <w:ind w:left="5576" w:hanging="360"/>
      </w:pPr>
      <w:rPr>
        <w:rFonts w:ascii="Wingdings" w:hAnsi="Wingdings" w:hint="default"/>
      </w:rPr>
    </w:lvl>
    <w:lvl w:ilvl="6" w:tplc="04090001" w:tentative="1">
      <w:start w:val="1"/>
      <w:numFmt w:val="bullet"/>
      <w:lvlText w:val=""/>
      <w:lvlJc w:val="left"/>
      <w:pPr>
        <w:ind w:left="6296" w:hanging="360"/>
      </w:pPr>
      <w:rPr>
        <w:rFonts w:ascii="Symbol" w:hAnsi="Symbol" w:hint="default"/>
      </w:rPr>
    </w:lvl>
    <w:lvl w:ilvl="7" w:tplc="04090003" w:tentative="1">
      <w:start w:val="1"/>
      <w:numFmt w:val="bullet"/>
      <w:lvlText w:val="o"/>
      <w:lvlJc w:val="left"/>
      <w:pPr>
        <w:ind w:left="7016" w:hanging="360"/>
      </w:pPr>
      <w:rPr>
        <w:rFonts w:ascii="Courier New" w:hAnsi="Courier New" w:cs="Courier New" w:hint="default"/>
      </w:rPr>
    </w:lvl>
    <w:lvl w:ilvl="8" w:tplc="04090005" w:tentative="1">
      <w:start w:val="1"/>
      <w:numFmt w:val="bullet"/>
      <w:lvlText w:val=""/>
      <w:lvlJc w:val="left"/>
      <w:pPr>
        <w:ind w:left="7736" w:hanging="360"/>
      </w:pPr>
      <w:rPr>
        <w:rFonts w:ascii="Wingdings" w:hAnsi="Wingdings" w:hint="default"/>
      </w:rPr>
    </w:lvl>
  </w:abstractNum>
  <w:abstractNum w:abstractNumId="15" w15:restartNumberingAfterBreak="0">
    <w:nsid w:val="722E221E"/>
    <w:multiLevelType w:val="hybridMultilevel"/>
    <w:tmpl w:val="38521A9A"/>
    <w:lvl w:ilvl="0" w:tplc="04090001">
      <w:start w:val="1"/>
      <w:numFmt w:val="bullet"/>
      <w:lvlText w:val=""/>
      <w:lvlJc w:val="left"/>
      <w:pPr>
        <w:ind w:left="1976" w:hanging="360"/>
      </w:pPr>
      <w:rPr>
        <w:rFonts w:ascii="Symbol" w:hAnsi="Symbol" w:hint="default"/>
      </w:rPr>
    </w:lvl>
    <w:lvl w:ilvl="1" w:tplc="04090003" w:tentative="1">
      <w:start w:val="1"/>
      <w:numFmt w:val="bullet"/>
      <w:lvlText w:val="o"/>
      <w:lvlJc w:val="left"/>
      <w:pPr>
        <w:ind w:left="2696" w:hanging="360"/>
      </w:pPr>
      <w:rPr>
        <w:rFonts w:ascii="Courier New" w:hAnsi="Courier New" w:cs="Courier New" w:hint="default"/>
      </w:rPr>
    </w:lvl>
    <w:lvl w:ilvl="2" w:tplc="04090005" w:tentative="1">
      <w:start w:val="1"/>
      <w:numFmt w:val="bullet"/>
      <w:lvlText w:val=""/>
      <w:lvlJc w:val="left"/>
      <w:pPr>
        <w:ind w:left="3416" w:hanging="360"/>
      </w:pPr>
      <w:rPr>
        <w:rFonts w:ascii="Wingdings" w:hAnsi="Wingdings" w:hint="default"/>
      </w:rPr>
    </w:lvl>
    <w:lvl w:ilvl="3" w:tplc="04090001" w:tentative="1">
      <w:start w:val="1"/>
      <w:numFmt w:val="bullet"/>
      <w:lvlText w:val=""/>
      <w:lvlJc w:val="left"/>
      <w:pPr>
        <w:ind w:left="4136" w:hanging="360"/>
      </w:pPr>
      <w:rPr>
        <w:rFonts w:ascii="Symbol" w:hAnsi="Symbol" w:hint="default"/>
      </w:rPr>
    </w:lvl>
    <w:lvl w:ilvl="4" w:tplc="04090003" w:tentative="1">
      <w:start w:val="1"/>
      <w:numFmt w:val="bullet"/>
      <w:lvlText w:val="o"/>
      <w:lvlJc w:val="left"/>
      <w:pPr>
        <w:ind w:left="4856" w:hanging="360"/>
      </w:pPr>
      <w:rPr>
        <w:rFonts w:ascii="Courier New" w:hAnsi="Courier New" w:cs="Courier New" w:hint="default"/>
      </w:rPr>
    </w:lvl>
    <w:lvl w:ilvl="5" w:tplc="04090005" w:tentative="1">
      <w:start w:val="1"/>
      <w:numFmt w:val="bullet"/>
      <w:lvlText w:val=""/>
      <w:lvlJc w:val="left"/>
      <w:pPr>
        <w:ind w:left="5576" w:hanging="360"/>
      </w:pPr>
      <w:rPr>
        <w:rFonts w:ascii="Wingdings" w:hAnsi="Wingdings" w:hint="default"/>
      </w:rPr>
    </w:lvl>
    <w:lvl w:ilvl="6" w:tplc="04090001" w:tentative="1">
      <w:start w:val="1"/>
      <w:numFmt w:val="bullet"/>
      <w:lvlText w:val=""/>
      <w:lvlJc w:val="left"/>
      <w:pPr>
        <w:ind w:left="6296" w:hanging="360"/>
      </w:pPr>
      <w:rPr>
        <w:rFonts w:ascii="Symbol" w:hAnsi="Symbol" w:hint="default"/>
      </w:rPr>
    </w:lvl>
    <w:lvl w:ilvl="7" w:tplc="04090003" w:tentative="1">
      <w:start w:val="1"/>
      <w:numFmt w:val="bullet"/>
      <w:lvlText w:val="o"/>
      <w:lvlJc w:val="left"/>
      <w:pPr>
        <w:ind w:left="7016" w:hanging="360"/>
      </w:pPr>
      <w:rPr>
        <w:rFonts w:ascii="Courier New" w:hAnsi="Courier New" w:cs="Courier New" w:hint="default"/>
      </w:rPr>
    </w:lvl>
    <w:lvl w:ilvl="8" w:tplc="04090005" w:tentative="1">
      <w:start w:val="1"/>
      <w:numFmt w:val="bullet"/>
      <w:lvlText w:val=""/>
      <w:lvlJc w:val="left"/>
      <w:pPr>
        <w:ind w:left="7736" w:hanging="360"/>
      </w:pPr>
      <w:rPr>
        <w:rFonts w:ascii="Wingdings" w:hAnsi="Wingdings" w:hint="default"/>
      </w:rPr>
    </w:lvl>
  </w:abstractNum>
  <w:abstractNum w:abstractNumId="16" w15:restartNumberingAfterBreak="0">
    <w:nsid w:val="7EFE1821"/>
    <w:multiLevelType w:val="singleLevel"/>
    <w:tmpl w:val="9E24610A"/>
    <w:lvl w:ilvl="0">
      <w:start w:val="1"/>
      <w:numFmt w:val="upperLetter"/>
      <w:lvlText w:val="%1."/>
      <w:lvlJc w:val="left"/>
      <w:pPr>
        <w:tabs>
          <w:tab w:val="num" w:pos="1260"/>
        </w:tabs>
        <w:ind w:left="1260" w:hanging="540"/>
      </w:pPr>
      <w:rPr>
        <w:rFonts w:hint="default"/>
      </w:rPr>
    </w:lvl>
  </w:abstractNum>
  <w:num w:numId="1" w16cid:durableId="15547001">
    <w:abstractNumId w:val="9"/>
  </w:num>
  <w:num w:numId="2" w16cid:durableId="1195313631">
    <w:abstractNumId w:val="7"/>
  </w:num>
  <w:num w:numId="3" w16cid:durableId="1172337577">
    <w:abstractNumId w:val="6"/>
  </w:num>
  <w:num w:numId="4" w16cid:durableId="598491159">
    <w:abstractNumId w:val="5"/>
  </w:num>
  <w:num w:numId="5" w16cid:durableId="1947734254">
    <w:abstractNumId w:val="4"/>
  </w:num>
  <w:num w:numId="6" w16cid:durableId="1635869028">
    <w:abstractNumId w:val="8"/>
  </w:num>
  <w:num w:numId="7" w16cid:durableId="760951927">
    <w:abstractNumId w:val="3"/>
  </w:num>
  <w:num w:numId="8" w16cid:durableId="1711567737">
    <w:abstractNumId w:val="2"/>
  </w:num>
  <w:num w:numId="9" w16cid:durableId="2115009461">
    <w:abstractNumId w:val="1"/>
  </w:num>
  <w:num w:numId="10" w16cid:durableId="1196039763">
    <w:abstractNumId w:val="0"/>
  </w:num>
  <w:num w:numId="11" w16cid:durableId="986251967">
    <w:abstractNumId w:val="16"/>
  </w:num>
  <w:num w:numId="12" w16cid:durableId="1478642487">
    <w:abstractNumId w:val="11"/>
  </w:num>
  <w:num w:numId="13" w16cid:durableId="631132340">
    <w:abstractNumId w:val="12"/>
  </w:num>
  <w:num w:numId="14" w16cid:durableId="1377001901">
    <w:abstractNumId w:val="13"/>
  </w:num>
  <w:num w:numId="15" w16cid:durableId="1464664080">
    <w:abstractNumId w:val="15"/>
  </w:num>
  <w:num w:numId="16" w16cid:durableId="1816219198">
    <w:abstractNumId w:val="14"/>
  </w:num>
  <w:num w:numId="17" w16cid:durableId="17846934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36"/>
  <w:drawingGridVerticalSpacing w:val="176"/>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47"/>
    <w:rsid w:val="00006773"/>
    <w:rsid w:val="000363C8"/>
    <w:rsid w:val="00065940"/>
    <w:rsid w:val="00081B05"/>
    <w:rsid w:val="000821EB"/>
    <w:rsid w:val="0009239B"/>
    <w:rsid w:val="0009584F"/>
    <w:rsid w:val="00096C3F"/>
    <w:rsid w:val="000A0DEA"/>
    <w:rsid w:val="000A2A5C"/>
    <w:rsid w:val="000A591F"/>
    <w:rsid w:val="000B5868"/>
    <w:rsid w:val="000C044B"/>
    <w:rsid w:val="000C31EE"/>
    <w:rsid w:val="000C482D"/>
    <w:rsid w:val="000E2090"/>
    <w:rsid w:val="000E5C0A"/>
    <w:rsid w:val="001032B0"/>
    <w:rsid w:val="00140E24"/>
    <w:rsid w:val="0015617E"/>
    <w:rsid w:val="00161E64"/>
    <w:rsid w:val="0016323C"/>
    <w:rsid w:val="00165486"/>
    <w:rsid w:val="00180ABB"/>
    <w:rsid w:val="0018707D"/>
    <w:rsid w:val="001926BD"/>
    <w:rsid w:val="00196A35"/>
    <w:rsid w:val="001A6BE1"/>
    <w:rsid w:val="001C53A6"/>
    <w:rsid w:val="001C5B3C"/>
    <w:rsid w:val="001E1E74"/>
    <w:rsid w:val="001E4211"/>
    <w:rsid w:val="001F3955"/>
    <w:rsid w:val="00203D65"/>
    <w:rsid w:val="002100E0"/>
    <w:rsid w:val="0022317A"/>
    <w:rsid w:val="002517D7"/>
    <w:rsid w:val="00251D91"/>
    <w:rsid w:val="0025467B"/>
    <w:rsid w:val="00267552"/>
    <w:rsid w:val="00270247"/>
    <w:rsid w:val="002A1CB6"/>
    <w:rsid w:val="002B2CB8"/>
    <w:rsid w:val="002B5A5D"/>
    <w:rsid w:val="002B6074"/>
    <w:rsid w:val="002C3D1C"/>
    <w:rsid w:val="002C5563"/>
    <w:rsid w:val="002F3DC4"/>
    <w:rsid w:val="0030594D"/>
    <w:rsid w:val="00306962"/>
    <w:rsid w:val="00321426"/>
    <w:rsid w:val="00336619"/>
    <w:rsid w:val="00345613"/>
    <w:rsid w:val="003469D6"/>
    <w:rsid w:val="00347D2D"/>
    <w:rsid w:val="0035500C"/>
    <w:rsid w:val="00373746"/>
    <w:rsid w:val="00377271"/>
    <w:rsid w:val="00387ECD"/>
    <w:rsid w:val="003A21FF"/>
    <w:rsid w:val="003A6FE8"/>
    <w:rsid w:val="003A7C19"/>
    <w:rsid w:val="003B1CB4"/>
    <w:rsid w:val="003C0DB7"/>
    <w:rsid w:val="003C2226"/>
    <w:rsid w:val="003C466F"/>
    <w:rsid w:val="003D6828"/>
    <w:rsid w:val="003D799D"/>
    <w:rsid w:val="003E3963"/>
    <w:rsid w:val="003F1DFC"/>
    <w:rsid w:val="003F5E56"/>
    <w:rsid w:val="003F7B85"/>
    <w:rsid w:val="0040143A"/>
    <w:rsid w:val="0040299F"/>
    <w:rsid w:val="00413782"/>
    <w:rsid w:val="00415DB2"/>
    <w:rsid w:val="004177F9"/>
    <w:rsid w:val="00442E8C"/>
    <w:rsid w:val="00443838"/>
    <w:rsid w:val="00450274"/>
    <w:rsid w:val="00453E68"/>
    <w:rsid w:val="00476007"/>
    <w:rsid w:val="00477E77"/>
    <w:rsid w:val="00485A34"/>
    <w:rsid w:val="00485B8E"/>
    <w:rsid w:val="004862EE"/>
    <w:rsid w:val="004C1B5A"/>
    <w:rsid w:val="004C66BB"/>
    <w:rsid w:val="004D1CF7"/>
    <w:rsid w:val="004D7B88"/>
    <w:rsid w:val="004E7374"/>
    <w:rsid w:val="004F2A1A"/>
    <w:rsid w:val="004F3ACA"/>
    <w:rsid w:val="005326C1"/>
    <w:rsid w:val="00542658"/>
    <w:rsid w:val="005618C2"/>
    <w:rsid w:val="005678B2"/>
    <w:rsid w:val="00590690"/>
    <w:rsid w:val="0059774A"/>
    <w:rsid w:val="005A0C9A"/>
    <w:rsid w:val="005A5ED7"/>
    <w:rsid w:val="005B4F77"/>
    <w:rsid w:val="005B634E"/>
    <w:rsid w:val="005C02AD"/>
    <w:rsid w:val="00604EA0"/>
    <w:rsid w:val="006113AC"/>
    <w:rsid w:val="00614AE4"/>
    <w:rsid w:val="00617625"/>
    <w:rsid w:val="00642A2C"/>
    <w:rsid w:val="00642D95"/>
    <w:rsid w:val="006572B5"/>
    <w:rsid w:val="00662E8E"/>
    <w:rsid w:val="00675D77"/>
    <w:rsid w:val="0068024B"/>
    <w:rsid w:val="00684488"/>
    <w:rsid w:val="00686036"/>
    <w:rsid w:val="006943A7"/>
    <w:rsid w:val="00697956"/>
    <w:rsid w:val="006A29A7"/>
    <w:rsid w:val="006B4B1B"/>
    <w:rsid w:val="006C7CAF"/>
    <w:rsid w:val="006D1352"/>
    <w:rsid w:val="006D7F44"/>
    <w:rsid w:val="006F2462"/>
    <w:rsid w:val="0070455E"/>
    <w:rsid w:val="00710CF5"/>
    <w:rsid w:val="007211A6"/>
    <w:rsid w:val="00735A3D"/>
    <w:rsid w:val="0076292B"/>
    <w:rsid w:val="00767D88"/>
    <w:rsid w:val="00775B97"/>
    <w:rsid w:val="007A31A7"/>
    <w:rsid w:val="007A4CEB"/>
    <w:rsid w:val="007B618D"/>
    <w:rsid w:val="007C4CB9"/>
    <w:rsid w:val="007D33D5"/>
    <w:rsid w:val="00805CD8"/>
    <w:rsid w:val="008065F1"/>
    <w:rsid w:val="00814CAB"/>
    <w:rsid w:val="00821974"/>
    <w:rsid w:val="00821A44"/>
    <w:rsid w:val="008425D9"/>
    <w:rsid w:val="00842C53"/>
    <w:rsid w:val="0084370F"/>
    <w:rsid w:val="0086446B"/>
    <w:rsid w:val="00865634"/>
    <w:rsid w:val="00872D6A"/>
    <w:rsid w:val="008A3F11"/>
    <w:rsid w:val="008B763E"/>
    <w:rsid w:val="008C30F1"/>
    <w:rsid w:val="008C7A81"/>
    <w:rsid w:val="008E15A6"/>
    <w:rsid w:val="008E3FDD"/>
    <w:rsid w:val="008E4A8E"/>
    <w:rsid w:val="008E64E3"/>
    <w:rsid w:val="009303E5"/>
    <w:rsid w:val="00941064"/>
    <w:rsid w:val="0096050B"/>
    <w:rsid w:val="00971130"/>
    <w:rsid w:val="009734E3"/>
    <w:rsid w:val="00977C51"/>
    <w:rsid w:val="00980985"/>
    <w:rsid w:val="00990E7D"/>
    <w:rsid w:val="00991193"/>
    <w:rsid w:val="009A6A6B"/>
    <w:rsid w:val="009D40ED"/>
    <w:rsid w:val="009D63E0"/>
    <w:rsid w:val="009F102E"/>
    <w:rsid w:val="009F5341"/>
    <w:rsid w:val="00A00E37"/>
    <w:rsid w:val="00A111CC"/>
    <w:rsid w:val="00A1216F"/>
    <w:rsid w:val="00A219EF"/>
    <w:rsid w:val="00A27729"/>
    <w:rsid w:val="00A35038"/>
    <w:rsid w:val="00A6233B"/>
    <w:rsid w:val="00A8096C"/>
    <w:rsid w:val="00A823A1"/>
    <w:rsid w:val="00AA2CA4"/>
    <w:rsid w:val="00AC26E2"/>
    <w:rsid w:val="00AC5A0D"/>
    <w:rsid w:val="00AF2E09"/>
    <w:rsid w:val="00AF5EEE"/>
    <w:rsid w:val="00B35A42"/>
    <w:rsid w:val="00B602E5"/>
    <w:rsid w:val="00B60ABD"/>
    <w:rsid w:val="00B64C95"/>
    <w:rsid w:val="00B756DF"/>
    <w:rsid w:val="00B8032B"/>
    <w:rsid w:val="00B96472"/>
    <w:rsid w:val="00BA2A96"/>
    <w:rsid w:val="00BA2C70"/>
    <w:rsid w:val="00BA47CB"/>
    <w:rsid w:val="00BA7EA7"/>
    <w:rsid w:val="00BD6189"/>
    <w:rsid w:val="00BE321E"/>
    <w:rsid w:val="00C1094E"/>
    <w:rsid w:val="00C115D2"/>
    <w:rsid w:val="00C24C43"/>
    <w:rsid w:val="00C377E9"/>
    <w:rsid w:val="00C41543"/>
    <w:rsid w:val="00C55D9D"/>
    <w:rsid w:val="00C673AD"/>
    <w:rsid w:val="00CB17A0"/>
    <w:rsid w:val="00CB6B75"/>
    <w:rsid w:val="00CB7415"/>
    <w:rsid w:val="00CC01C4"/>
    <w:rsid w:val="00CD24DA"/>
    <w:rsid w:val="00D02747"/>
    <w:rsid w:val="00D0320C"/>
    <w:rsid w:val="00D26835"/>
    <w:rsid w:val="00D42719"/>
    <w:rsid w:val="00D4569F"/>
    <w:rsid w:val="00D5702C"/>
    <w:rsid w:val="00D63664"/>
    <w:rsid w:val="00D77272"/>
    <w:rsid w:val="00D949DF"/>
    <w:rsid w:val="00D9521F"/>
    <w:rsid w:val="00D95EC9"/>
    <w:rsid w:val="00D97DC7"/>
    <w:rsid w:val="00D97F60"/>
    <w:rsid w:val="00DA1AAC"/>
    <w:rsid w:val="00DA1D4D"/>
    <w:rsid w:val="00DA668D"/>
    <w:rsid w:val="00DC26D2"/>
    <w:rsid w:val="00DC4E43"/>
    <w:rsid w:val="00DC69FE"/>
    <w:rsid w:val="00DE7975"/>
    <w:rsid w:val="00DF5036"/>
    <w:rsid w:val="00DF6330"/>
    <w:rsid w:val="00E053FF"/>
    <w:rsid w:val="00E14EC4"/>
    <w:rsid w:val="00E20F65"/>
    <w:rsid w:val="00E324AC"/>
    <w:rsid w:val="00E4245E"/>
    <w:rsid w:val="00E472E1"/>
    <w:rsid w:val="00E6574C"/>
    <w:rsid w:val="00E66E59"/>
    <w:rsid w:val="00E75127"/>
    <w:rsid w:val="00E921AE"/>
    <w:rsid w:val="00E9501C"/>
    <w:rsid w:val="00E95A97"/>
    <w:rsid w:val="00EA1B48"/>
    <w:rsid w:val="00EA21D0"/>
    <w:rsid w:val="00EA5C43"/>
    <w:rsid w:val="00EB43E7"/>
    <w:rsid w:val="00EB7417"/>
    <w:rsid w:val="00ED04C3"/>
    <w:rsid w:val="00ED4BC0"/>
    <w:rsid w:val="00EE4388"/>
    <w:rsid w:val="00F03A3B"/>
    <w:rsid w:val="00F10CA6"/>
    <w:rsid w:val="00F33A99"/>
    <w:rsid w:val="00F44ECF"/>
    <w:rsid w:val="00F531B5"/>
    <w:rsid w:val="00F739B1"/>
    <w:rsid w:val="00F87949"/>
    <w:rsid w:val="00F955F9"/>
    <w:rsid w:val="00FA5E8A"/>
    <w:rsid w:val="00FC07AD"/>
    <w:rsid w:val="00FC4581"/>
    <w:rsid w:val="00FD117F"/>
    <w:rsid w:val="00FD38E4"/>
    <w:rsid w:val="00FD48D0"/>
    <w:rsid w:val="00FD5604"/>
    <w:rsid w:val="00FE3455"/>
    <w:rsid w:val="00FF366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47EED18"/>
  <w15:docId w15:val="{97BD1AC5-1610-49B6-B9E0-290CE989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E56"/>
    <w:pPr>
      <w:spacing w:line="250" w:lineRule="atLeast"/>
    </w:pPr>
    <w:rPr>
      <w:rFonts w:ascii="Arial" w:hAnsi="Arial"/>
      <w:sz w:val="21"/>
      <w:szCs w:val="24"/>
    </w:rPr>
  </w:style>
  <w:style w:type="paragraph" w:styleId="Heading1">
    <w:name w:val="heading 1"/>
    <w:basedOn w:val="Normal"/>
    <w:next w:val="Normal"/>
    <w:link w:val="Heading1Char"/>
    <w:qFormat/>
    <w:rsid w:val="00D027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D027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D0274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D0274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D0274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D0274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D0274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0274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0274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Kompetenz">
    <w:name w:val="Kompetenz"/>
    <w:pPr>
      <w:framePr w:h="329" w:hRule="exact" w:wrap="around" w:vAnchor="page" w:hAnchor="text" w:x="5841" w:y="398"/>
      <w:spacing w:line="320" w:lineRule="exact"/>
    </w:pPr>
    <w:rPr>
      <w:rFonts w:ascii="Arial" w:hAnsi="Arial"/>
      <w:b/>
      <w:bCs/>
      <w:sz w:val="26"/>
      <w:szCs w:val="24"/>
    </w:rPr>
  </w:style>
  <w:style w:type="paragraph" w:customStyle="1" w:styleId="Absender">
    <w:name w:val="Absender"/>
    <w:basedOn w:val="Header"/>
    <w:pPr>
      <w:tabs>
        <w:tab w:val="clear" w:pos="4536"/>
        <w:tab w:val="clear" w:pos="9072"/>
      </w:tabs>
      <w:spacing w:line="144" w:lineRule="exact"/>
    </w:pPr>
    <w:rPr>
      <w:sz w:val="14"/>
    </w:rPr>
  </w:style>
  <w:style w:type="table" w:styleId="TableGrid">
    <w:name w:val="Table Grid"/>
    <w:basedOn w:val="TableNormal"/>
    <w:uiPriority w:val="39"/>
    <w:rsid w:val="0009584F"/>
    <w:pPr>
      <w:spacing w:line="25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zFaxTitel">
    <w:name w:val="Wiz_FaxTitel"/>
    <w:basedOn w:val="Normal"/>
    <w:autoRedefine/>
    <w:rPr>
      <w:b/>
      <w:sz w:val="26"/>
    </w:rPr>
  </w:style>
  <w:style w:type="paragraph" w:customStyle="1" w:styleId="WizReferenz">
    <w:name w:val="Wiz_Referenz"/>
    <w:basedOn w:val="Normal"/>
    <w:pPr>
      <w:jc w:val="right"/>
    </w:pPr>
    <w:rPr>
      <w:sz w:val="14"/>
    </w:rPr>
  </w:style>
  <w:style w:type="paragraph" w:customStyle="1" w:styleId="WizReferenzInhalt">
    <w:name w:val="Wiz_ReferenzInhalt"/>
    <w:basedOn w:val="Normal"/>
  </w:style>
  <w:style w:type="paragraph" w:customStyle="1" w:styleId="basfFuzeile">
    <w:name w:val="basfFußzeile"/>
    <w:pPr>
      <w:spacing w:line="170" w:lineRule="exact"/>
    </w:pPr>
    <w:rPr>
      <w:rFonts w:ascii="Arial" w:hAnsi="Arial"/>
      <w:sz w:val="14"/>
      <w:szCs w:val="14"/>
    </w:rPr>
  </w:style>
  <w:style w:type="paragraph" w:customStyle="1" w:styleId="basfRAdr">
    <w:name w:val="basfRAdr"/>
    <w:rPr>
      <w:rFonts w:ascii="Arial" w:hAnsi="Arial"/>
      <w:sz w:val="14"/>
    </w:rPr>
  </w:style>
  <w:style w:type="paragraph" w:customStyle="1" w:styleId="Betreff">
    <w:name w:val="Betreff"/>
    <w:basedOn w:val="Normal"/>
    <w:rPr>
      <w:b/>
    </w:rPr>
  </w:style>
  <w:style w:type="paragraph" w:customStyle="1" w:styleId="WizKlasse">
    <w:name w:val="Wiz_Klasse"/>
    <w:basedOn w:val="Kompetenz"/>
    <w:pPr>
      <w:framePr w:hSpace="142" w:vSpace="142" w:wrap="around" w:vAnchor="margin" w:hAnchor="page" w:x="7117" w:y="2195"/>
    </w:pPr>
  </w:style>
  <w:style w:type="paragraph" w:styleId="BalloonText">
    <w:name w:val="Balloon Text"/>
    <w:basedOn w:val="Normal"/>
    <w:semiHidden/>
    <w:rsid w:val="00081B05"/>
    <w:rPr>
      <w:rFonts w:ascii="Tahoma" w:hAnsi="Tahoma" w:cs="Tahoma"/>
      <w:sz w:val="16"/>
      <w:szCs w:val="16"/>
    </w:rPr>
  </w:style>
  <w:style w:type="paragraph" w:styleId="TableofFigures">
    <w:name w:val="table of figures"/>
    <w:basedOn w:val="Normal"/>
    <w:next w:val="Normal"/>
    <w:rsid w:val="00D02747"/>
  </w:style>
  <w:style w:type="paragraph" w:styleId="Salutation">
    <w:name w:val="Salutation"/>
    <w:basedOn w:val="Normal"/>
    <w:next w:val="Normal"/>
    <w:link w:val="SalutationChar"/>
    <w:rsid w:val="00D02747"/>
  </w:style>
  <w:style w:type="character" w:customStyle="1" w:styleId="SalutationChar">
    <w:name w:val="Salutation Char"/>
    <w:basedOn w:val="DefaultParagraphFont"/>
    <w:link w:val="Salutation"/>
    <w:rsid w:val="00D02747"/>
    <w:rPr>
      <w:rFonts w:ascii="Arial" w:hAnsi="Arial"/>
      <w:sz w:val="21"/>
      <w:szCs w:val="24"/>
      <w:lang w:val="de-DE"/>
    </w:rPr>
  </w:style>
  <w:style w:type="paragraph" w:styleId="ListBullet">
    <w:name w:val="List Bullet"/>
    <w:basedOn w:val="Normal"/>
    <w:rsid w:val="00D02747"/>
    <w:pPr>
      <w:numPr>
        <w:numId w:val="1"/>
      </w:numPr>
      <w:contextualSpacing/>
    </w:pPr>
  </w:style>
  <w:style w:type="paragraph" w:styleId="ListBullet2">
    <w:name w:val="List Bullet 2"/>
    <w:basedOn w:val="Normal"/>
    <w:rsid w:val="00D02747"/>
    <w:pPr>
      <w:numPr>
        <w:numId w:val="2"/>
      </w:numPr>
      <w:contextualSpacing/>
    </w:pPr>
  </w:style>
  <w:style w:type="paragraph" w:styleId="ListBullet3">
    <w:name w:val="List Bullet 3"/>
    <w:basedOn w:val="Normal"/>
    <w:rsid w:val="00D02747"/>
    <w:pPr>
      <w:numPr>
        <w:numId w:val="3"/>
      </w:numPr>
      <w:contextualSpacing/>
    </w:pPr>
  </w:style>
  <w:style w:type="paragraph" w:styleId="ListBullet4">
    <w:name w:val="List Bullet 4"/>
    <w:basedOn w:val="Normal"/>
    <w:rsid w:val="00D02747"/>
    <w:pPr>
      <w:numPr>
        <w:numId w:val="4"/>
      </w:numPr>
      <w:contextualSpacing/>
    </w:pPr>
  </w:style>
  <w:style w:type="paragraph" w:styleId="ListBullet5">
    <w:name w:val="List Bullet 5"/>
    <w:basedOn w:val="Normal"/>
    <w:rsid w:val="00D02747"/>
    <w:pPr>
      <w:numPr>
        <w:numId w:val="5"/>
      </w:numPr>
      <w:contextualSpacing/>
    </w:pPr>
  </w:style>
  <w:style w:type="paragraph" w:styleId="Caption">
    <w:name w:val="caption"/>
    <w:basedOn w:val="Normal"/>
    <w:next w:val="Normal"/>
    <w:semiHidden/>
    <w:unhideWhenUsed/>
    <w:qFormat/>
    <w:rsid w:val="00D02747"/>
    <w:pPr>
      <w:spacing w:after="200" w:line="240" w:lineRule="auto"/>
    </w:pPr>
    <w:rPr>
      <w:b/>
      <w:bCs/>
      <w:color w:val="4F81BD" w:themeColor="accent1"/>
      <w:sz w:val="18"/>
      <w:szCs w:val="18"/>
    </w:rPr>
  </w:style>
  <w:style w:type="character" w:styleId="FollowedHyperlink">
    <w:name w:val="FollowedHyperlink"/>
    <w:basedOn w:val="DefaultParagraphFont"/>
    <w:rsid w:val="00D02747"/>
    <w:rPr>
      <w:color w:val="800080" w:themeColor="followedHyperlink"/>
      <w:u w:val="single"/>
      <w:lang w:val="de-DE"/>
    </w:rPr>
  </w:style>
  <w:style w:type="paragraph" w:styleId="BlockText">
    <w:name w:val="Block Text"/>
    <w:basedOn w:val="Normal"/>
    <w:rsid w:val="00D0274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ookTitle">
    <w:name w:val="Book Title"/>
    <w:basedOn w:val="DefaultParagraphFont"/>
    <w:uiPriority w:val="33"/>
    <w:qFormat/>
    <w:rsid w:val="00D02747"/>
    <w:rPr>
      <w:b/>
      <w:bCs/>
      <w:smallCaps/>
      <w:spacing w:val="5"/>
      <w:lang w:val="de-DE"/>
    </w:rPr>
  </w:style>
  <w:style w:type="paragraph" w:styleId="Date">
    <w:name w:val="Date"/>
    <w:basedOn w:val="Normal"/>
    <w:next w:val="Normal"/>
    <w:link w:val="DateChar"/>
    <w:rsid w:val="00D02747"/>
  </w:style>
  <w:style w:type="character" w:customStyle="1" w:styleId="DateChar">
    <w:name w:val="Date Char"/>
    <w:basedOn w:val="DefaultParagraphFont"/>
    <w:link w:val="Date"/>
    <w:rsid w:val="00D02747"/>
    <w:rPr>
      <w:rFonts w:ascii="Arial" w:hAnsi="Arial"/>
      <w:sz w:val="21"/>
      <w:szCs w:val="24"/>
      <w:lang w:val="de-DE"/>
    </w:rPr>
  </w:style>
  <w:style w:type="paragraph" w:styleId="DocumentMap">
    <w:name w:val="Document Map"/>
    <w:basedOn w:val="Normal"/>
    <w:link w:val="DocumentMapChar"/>
    <w:rsid w:val="00D02747"/>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D02747"/>
    <w:rPr>
      <w:rFonts w:ascii="Tahoma" w:hAnsi="Tahoma" w:cs="Tahoma"/>
      <w:sz w:val="16"/>
      <w:szCs w:val="16"/>
      <w:lang w:val="de-DE"/>
    </w:rPr>
  </w:style>
  <w:style w:type="table" w:styleId="DarkList">
    <w:name w:val="Dark List"/>
    <w:basedOn w:val="TableNormal"/>
    <w:uiPriority w:val="70"/>
    <w:rsid w:val="00D0274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02747"/>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02747"/>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02747"/>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02747"/>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0274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02747"/>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rsid w:val="00D02747"/>
    <w:pPr>
      <w:spacing w:line="240" w:lineRule="auto"/>
    </w:pPr>
  </w:style>
  <w:style w:type="character" w:customStyle="1" w:styleId="E-mailSignatureChar">
    <w:name w:val="E-mail Signature Char"/>
    <w:basedOn w:val="DefaultParagraphFont"/>
    <w:link w:val="E-mailSignature"/>
    <w:rsid w:val="00D02747"/>
    <w:rPr>
      <w:rFonts w:ascii="Arial" w:hAnsi="Arial"/>
      <w:sz w:val="21"/>
      <w:szCs w:val="24"/>
      <w:lang w:val="de-DE"/>
    </w:rPr>
  </w:style>
  <w:style w:type="paragraph" w:styleId="EndnoteText">
    <w:name w:val="endnote text"/>
    <w:basedOn w:val="Normal"/>
    <w:link w:val="EndnoteTextChar"/>
    <w:rsid w:val="00D02747"/>
    <w:pPr>
      <w:spacing w:line="240" w:lineRule="auto"/>
    </w:pPr>
    <w:rPr>
      <w:sz w:val="20"/>
      <w:szCs w:val="20"/>
    </w:rPr>
  </w:style>
  <w:style w:type="character" w:customStyle="1" w:styleId="EndnoteTextChar">
    <w:name w:val="Endnote Text Char"/>
    <w:basedOn w:val="DefaultParagraphFont"/>
    <w:link w:val="EndnoteText"/>
    <w:rsid w:val="00D02747"/>
    <w:rPr>
      <w:rFonts w:ascii="Arial" w:hAnsi="Arial"/>
      <w:lang w:val="de-DE"/>
    </w:rPr>
  </w:style>
  <w:style w:type="character" w:styleId="EndnoteReference">
    <w:name w:val="endnote reference"/>
    <w:basedOn w:val="DefaultParagraphFont"/>
    <w:rsid w:val="00D02747"/>
    <w:rPr>
      <w:vertAlign w:val="superscript"/>
      <w:lang w:val="de-DE"/>
    </w:rPr>
  </w:style>
  <w:style w:type="table" w:styleId="ColorfulList">
    <w:name w:val="Colorful List"/>
    <w:basedOn w:val="TableNormal"/>
    <w:uiPriority w:val="72"/>
    <w:rsid w:val="00D0274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02747"/>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0274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02747"/>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02747"/>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02747"/>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02747"/>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D02747"/>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02747"/>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02747"/>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02747"/>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02747"/>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02747"/>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0274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rsid w:val="00D0274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02747"/>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02747"/>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02747"/>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02747"/>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02747"/>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02747"/>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Strong">
    <w:name w:val="Strong"/>
    <w:basedOn w:val="DefaultParagraphFont"/>
    <w:qFormat/>
    <w:rsid w:val="00D02747"/>
    <w:rPr>
      <w:b/>
      <w:bCs/>
      <w:lang w:val="de-DE"/>
    </w:rPr>
  </w:style>
  <w:style w:type="paragraph" w:styleId="NoteHeading">
    <w:name w:val="Note Heading"/>
    <w:basedOn w:val="Normal"/>
    <w:next w:val="Normal"/>
    <w:link w:val="NoteHeadingChar"/>
    <w:rsid w:val="00D02747"/>
    <w:pPr>
      <w:spacing w:line="240" w:lineRule="auto"/>
    </w:pPr>
  </w:style>
  <w:style w:type="character" w:customStyle="1" w:styleId="NoteHeadingChar">
    <w:name w:val="Note Heading Char"/>
    <w:basedOn w:val="DefaultParagraphFont"/>
    <w:link w:val="NoteHeading"/>
    <w:rsid w:val="00D02747"/>
    <w:rPr>
      <w:rFonts w:ascii="Arial" w:hAnsi="Arial"/>
      <w:sz w:val="21"/>
      <w:szCs w:val="24"/>
      <w:lang w:val="de-DE"/>
    </w:rPr>
  </w:style>
  <w:style w:type="paragraph" w:styleId="FootnoteText">
    <w:name w:val="footnote text"/>
    <w:basedOn w:val="Normal"/>
    <w:link w:val="FootnoteTextChar"/>
    <w:rsid w:val="00D02747"/>
    <w:pPr>
      <w:spacing w:line="240" w:lineRule="auto"/>
    </w:pPr>
    <w:rPr>
      <w:sz w:val="20"/>
      <w:szCs w:val="20"/>
    </w:rPr>
  </w:style>
  <w:style w:type="character" w:customStyle="1" w:styleId="FootnoteTextChar">
    <w:name w:val="Footnote Text Char"/>
    <w:basedOn w:val="DefaultParagraphFont"/>
    <w:link w:val="FootnoteText"/>
    <w:rsid w:val="00D02747"/>
    <w:rPr>
      <w:rFonts w:ascii="Arial" w:hAnsi="Arial"/>
      <w:lang w:val="de-DE"/>
    </w:rPr>
  </w:style>
  <w:style w:type="character" w:styleId="FootnoteReference">
    <w:name w:val="footnote reference"/>
    <w:basedOn w:val="DefaultParagraphFont"/>
    <w:rsid w:val="00D02747"/>
    <w:rPr>
      <w:vertAlign w:val="superscript"/>
      <w:lang w:val="de-DE"/>
    </w:rPr>
  </w:style>
  <w:style w:type="paragraph" w:styleId="Closing">
    <w:name w:val="Closing"/>
    <w:basedOn w:val="Normal"/>
    <w:link w:val="ClosingChar"/>
    <w:rsid w:val="00D02747"/>
    <w:pPr>
      <w:spacing w:line="240" w:lineRule="auto"/>
      <w:ind w:left="4252"/>
    </w:pPr>
  </w:style>
  <w:style w:type="character" w:customStyle="1" w:styleId="ClosingChar">
    <w:name w:val="Closing Char"/>
    <w:basedOn w:val="DefaultParagraphFont"/>
    <w:link w:val="Closing"/>
    <w:rsid w:val="00D02747"/>
    <w:rPr>
      <w:rFonts w:ascii="Arial" w:hAnsi="Arial"/>
      <w:sz w:val="21"/>
      <w:szCs w:val="24"/>
      <w:lang w:val="de-DE"/>
    </w:rPr>
  </w:style>
  <w:style w:type="table" w:styleId="LightList">
    <w:name w:val="Light List"/>
    <w:basedOn w:val="TableNormal"/>
    <w:uiPriority w:val="61"/>
    <w:rsid w:val="00D0274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0274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0274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0274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0274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0274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0274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0274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0274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0274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02747"/>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0274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0274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0274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
    <w:name w:val="Light Grid"/>
    <w:basedOn w:val="TableNormal"/>
    <w:uiPriority w:val="62"/>
    <w:rsid w:val="00D0274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0274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0274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0274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0274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02747"/>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0274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Emphasis">
    <w:name w:val="Emphasis"/>
    <w:basedOn w:val="DefaultParagraphFont"/>
    <w:qFormat/>
    <w:rsid w:val="00D02747"/>
    <w:rPr>
      <w:i/>
      <w:iCs/>
      <w:lang w:val="de-DE"/>
    </w:rPr>
  </w:style>
  <w:style w:type="paragraph" w:styleId="HTMLAddress">
    <w:name w:val="HTML Address"/>
    <w:basedOn w:val="Normal"/>
    <w:link w:val="HTMLAddressChar"/>
    <w:rsid w:val="00D02747"/>
    <w:pPr>
      <w:spacing w:line="240" w:lineRule="auto"/>
    </w:pPr>
    <w:rPr>
      <w:i/>
      <w:iCs/>
    </w:rPr>
  </w:style>
  <w:style w:type="character" w:customStyle="1" w:styleId="HTMLAddressChar">
    <w:name w:val="HTML Address Char"/>
    <w:basedOn w:val="DefaultParagraphFont"/>
    <w:link w:val="HTMLAddress"/>
    <w:rsid w:val="00D02747"/>
    <w:rPr>
      <w:rFonts w:ascii="Arial" w:hAnsi="Arial"/>
      <w:i/>
      <w:iCs/>
      <w:sz w:val="21"/>
      <w:szCs w:val="24"/>
      <w:lang w:val="de-DE"/>
    </w:rPr>
  </w:style>
  <w:style w:type="character" w:styleId="HTMLAcronym">
    <w:name w:val="HTML Acronym"/>
    <w:basedOn w:val="DefaultParagraphFont"/>
    <w:rsid w:val="00D02747"/>
    <w:rPr>
      <w:lang w:val="de-DE"/>
    </w:rPr>
  </w:style>
  <w:style w:type="character" w:styleId="HTMLSample">
    <w:name w:val="HTML Sample"/>
    <w:basedOn w:val="DefaultParagraphFont"/>
    <w:rsid w:val="00D02747"/>
    <w:rPr>
      <w:rFonts w:ascii="Consolas" w:hAnsi="Consolas"/>
      <w:sz w:val="24"/>
      <w:szCs w:val="24"/>
      <w:lang w:val="de-DE"/>
    </w:rPr>
  </w:style>
  <w:style w:type="character" w:styleId="HTMLCode">
    <w:name w:val="HTML Code"/>
    <w:basedOn w:val="DefaultParagraphFont"/>
    <w:rsid w:val="00D02747"/>
    <w:rPr>
      <w:rFonts w:ascii="Consolas" w:hAnsi="Consolas"/>
      <w:sz w:val="20"/>
      <w:szCs w:val="20"/>
      <w:lang w:val="de-DE"/>
    </w:rPr>
  </w:style>
  <w:style w:type="character" w:styleId="HTMLDefinition">
    <w:name w:val="HTML Definition"/>
    <w:basedOn w:val="DefaultParagraphFont"/>
    <w:rsid w:val="00D02747"/>
    <w:rPr>
      <w:i/>
      <w:iCs/>
      <w:lang w:val="de-DE"/>
    </w:rPr>
  </w:style>
  <w:style w:type="character" w:styleId="HTMLTypewriter">
    <w:name w:val="HTML Typewriter"/>
    <w:basedOn w:val="DefaultParagraphFont"/>
    <w:rsid w:val="00D02747"/>
    <w:rPr>
      <w:rFonts w:ascii="Consolas" w:hAnsi="Consolas"/>
      <w:sz w:val="20"/>
      <w:szCs w:val="20"/>
      <w:lang w:val="de-DE"/>
    </w:rPr>
  </w:style>
  <w:style w:type="character" w:styleId="HTMLKeyboard">
    <w:name w:val="HTML Keyboard"/>
    <w:basedOn w:val="DefaultParagraphFont"/>
    <w:rsid w:val="00D02747"/>
    <w:rPr>
      <w:rFonts w:ascii="Consolas" w:hAnsi="Consolas"/>
      <w:sz w:val="20"/>
      <w:szCs w:val="20"/>
      <w:lang w:val="de-DE"/>
    </w:rPr>
  </w:style>
  <w:style w:type="character" w:styleId="HTMLVariable">
    <w:name w:val="HTML Variable"/>
    <w:basedOn w:val="DefaultParagraphFont"/>
    <w:rsid w:val="00D02747"/>
    <w:rPr>
      <w:i/>
      <w:iCs/>
      <w:lang w:val="de-DE"/>
    </w:rPr>
  </w:style>
  <w:style w:type="paragraph" w:styleId="HTMLPreformatted">
    <w:name w:val="HTML Preformatted"/>
    <w:basedOn w:val="Normal"/>
    <w:link w:val="HTMLPreformattedChar"/>
    <w:rsid w:val="00D02747"/>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rsid w:val="00D02747"/>
    <w:rPr>
      <w:rFonts w:ascii="Consolas" w:hAnsi="Consolas"/>
      <w:lang w:val="de-DE"/>
    </w:rPr>
  </w:style>
  <w:style w:type="character" w:styleId="HTMLCite">
    <w:name w:val="HTML Cite"/>
    <w:basedOn w:val="DefaultParagraphFont"/>
    <w:rsid w:val="00D02747"/>
    <w:rPr>
      <w:i/>
      <w:iCs/>
      <w:lang w:val="de-DE"/>
    </w:rPr>
  </w:style>
  <w:style w:type="character" w:styleId="Hyperlink">
    <w:name w:val="Hyperlink"/>
    <w:basedOn w:val="DefaultParagraphFont"/>
    <w:rsid w:val="00D02747"/>
    <w:rPr>
      <w:color w:val="0000FF" w:themeColor="hyperlink"/>
      <w:u w:val="single"/>
      <w:lang w:val="de-DE"/>
    </w:rPr>
  </w:style>
  <w:style w:type="paragraph" w:styleId="Index1">
    <w:name w:val="index 1"/>
    <w:basedOn w:val="Normal"/>
    <w:next w:val="Normal"/>
    <w:autoRedefine/>
    <w:rsid w:val="00D02747"/>
    <w:pPr>
      <w:spacing w:line="240" w:lineRule="auto"/>
      <w:ind w:left="210" w:hanging="210"/>
    </w:pPr>
  </w:style>
  <w:style w:type="paragraph" w:styleId="Index2">
    <w:name w:val="index 2"/>
    <w:basedOn w:val="Normal"/>
    <w:next w:val="Normal"/>
    <w:autoRedefine/>
    <w:rsid w:val="00D02747"/>
    <w:pPr>
      <w:spacing w:line="240" w:lineRule="auto"/>
      <w:ind w:left="420" w:hanging="210"/>
    </w:pPr>
  </w:style>
  <w:style w:type="paragraph" w:styleId="Index3">
    <w:name w:val="index 3"/>
    <w:basedOn w:val="Normal"/>
    <w:next w:val="Normal"/>
    <w:autoRedefine/>
    <w:rsid w:val="00D02747"/>
    <w:pPr>
      <w:spacing w:line="240" w:lineRule="auto"/>
      <w:ind w:left="630" w:hanging="210"/>
    </w:pPr>
  </w:style>
  <w:style w:type="paragraph" w:styleId="Index4">
    <w:name w:val="index 4"/>
    <w:basedOn w:val="Normal"/>
    <w:next w:val="Normal"/>
    <w:autoRedefine/>
    <w:rsid w:val="00D02747"/>
    <w:pPr>
      <w:spacing w:line="240" w:lineRule="auto"/>
      <w:ind w:left="840" w:hanging="210"/>
    </w:pPr>
  </w:style>
  <w:style w:type="paragraph" w:styleId="Index5">
    <w:name w:val="index 5"/>
    <w:basedOn w:val="Normal"/>
    <w:next w:val="Normal"/>
    <w:autoRedefine/>
    <w:rsid w:val="00D02747"/>
    <w:pPr>
      <w:spacing w:line="240" w:lineRule="auto"/>
      <w:ind w:left="1050" w:hanging="210"/>
    </w:pPr>
  </w:style>
  <w:style w:type="paragraph" w:styleId="Index6">
    <w:name w:val="index 6"/>
    <w:basedOn w:val="Normal"/>
    <w:next w:val="Normal"/>
    <w:autoRedefine/>
    <w:rsid w:val="00D02747"/>
    <w:pPr>
      <w:spacing w:line="240" w:lineRule="auto"/>
      <w:ind w:left="1260" w:hanging="210"/>
    </w:pPr>
  </w:style>
  <w:style w:type="paragraph" w:styleId="Index7">
    <w:name w:val="index 7"/>
    <w:basedOn w:val="Normal"/>
    <w:next w:val="Normal"/>
    <w:autoRedefine/>
    <w:rsid w:val="00D02747"/>
    <w:pPr>
      <w:spacing w:line="240" w:lineRule="auto"/>
      <w:ind w:left="1470" w:hanging="210"/>
    </w:pPr>
  </w:style>
  <w:style w:type="paragraph" w:styleId="Index8">
    <w:name w:val="index 8"/>
    <w:basedOn w:val="Normal"/>
    <w:next w:val="Normal"/>
    <w:autoRedefine/>
    <w:rsid w:val="00D02747"/>
    <w:pPr>
      <w:spacing w:line="240" w:lineRule="auto"/>
      <w:ind w:left="1680" w:hanging="210"/>
    </w:pPr>
  </w:style>
  <w:style w:type="paragraph" w:styleId="Index9">
    <w:name w:val="index 9"/>
    <w:basedOn w:val="Normal"/>
    <w:next w:val="Normal"/>
    <w:autoRedefine/>
    <w:rsid w:val="00D02747"/>
    <w:pPr>
      <w:spacing w:line="240" w:lineRule="auto"/>
      <w:ind w:left="1890" w:hanging="210"/>
    </w:pPr>
  </w:style>
  <w:style w:type="paragraph" w:styleId="IndexHeading">
    <w:name w:val="index heading"/>
    <w:basedOn w:val="Normal"/>
    <w:next w:val="Index1"/>
    <w:rsid w:val="00D02747"/>
    <w:rPr>
      <w:rFonts w:asciiTheme="majorHAnsi" w:eastAsiaTheme="majorEastAsia" w:hAnsiTheme="majorHAnsi" w:cstheme="majorBidi"/>
      <w:b/>
      <w:bCs/>
    </w:rPr>
  </w:style>
  <w:style w:type="character" w:customStyle="1" w:styleId="Heading1Char">
    <w:name w:val="Heading 1 Char"/>
    <w:basedOn w:val="DefaultParagraphFont"/>
    <w:link w:val="Heading1"/>
    <w:rsid w:val="00D02747"/>
    <w:rPr>
      <w:rFonts w:asciiTheme="majorHAnsi" w:eastAsiaTheme="majorEastAsia" w:hAnsiTheme="majorHAnsi" w:cstheme="majorBidi"/>
      <w:b/>
      <w:bCs/>
      <w:color w:val="365F91" w:themeColor="accent1" w:themeShade="BF"/>
      <w:sz w:val="28"/>
      <w:szCs w:val="28"/>
      <w:lang w:val="de-DE"/>
    </w:rPr>
  </w:style>
  <w:style w:type="paragraph" w:styleId="TOCHeading">
    <w:name w:val="TOC Heading"/>
    <w:basedOn w:val="Heading1"/>
    <w:next w:val="Normal"/>
    <w:uiPriority w:val="39"/>
    <w:semiHidden/>
    <w:unhideWhenUsed/>
    <w:qFormat/>
    <w:rsid w:val="00D02747"/>
    <w:pPr>
      <w:outlineLvl w:val="9"/>
    </w:pPr>
  </w:style>
  <w:style w:type="character" w:styleId="IntenseEmphasis">
    <w:name w:val="Intense Emphasis"/>
    <w:basedOn w:val="DefaultParagraphFont"/>
    <w:uiPriority w:val="21"/>
    <w:qFormat/>
    <w:rsid w:val="00D02747"/>
    <w:rPr>
      <w:b/>
      <w:bCs/>
      <w:i/>
      <w:iCs/>
      <w:color w:val="4F81BD" w:themeColor="accent1"/>
      <w:lang w:val="de-DE"/>
    </w:rPr>
  </w:style>
  <w:style w:type="character" w:styleId="IntenseReference">
    <w:name w:val="Intense Reference"/>
    <w:basedOn w:val="DefaultParagraphFont"/>
    <w:uiPriority w:val="32"/>
    <w:qFormat/>
    <w:rsid w:val="00D02747"/>
    <w:rPr>
      <w:b/>
      <w:bCs/>
      <w:smallCaps/>
      <w:color w:val="C0504D" w:themeColor="accent2"/>
      <w:spacing w:val="5"/>
      <w:u w:val="single"/>
      <w:lang w:val="de-DE"/>
    </w:rPr>
  </w:style>
  <w:style w:type="paragraph" w:styleId="IntenseQuote">
    <w:name w:val="Intense Quote"/>
    <w:basedOn w:val="Normal"/>
    <w:next w:val="Normal"/>
    <w:link w:val="IntenseQuoteChar"/>
    <w:uiPriority w:val="30"/>
    <w:qFormat/>
    <w:rsid w:val="00D0274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02747"/>
    <w:rPr>
      <w:rFonts w:ascii="Arial" w:hAnsi="Arial"/>
      <w:b/>
      <w:bCs/>
      <w:i/>
      <w:iCs/>
      <w:color w:val="4F81BD" w:themeColor="accent1"/>
      <w:sz w:val="21"/>
      <w:szCs w:val="24"/>
      <w:lang w:val="de-DE"/>
    </w:rPr>
  </w:style>
  <w:style w:type="paragraph" w:styleId="NoSpacing">
    <w:name w:val="No Spacing"/>
    <w:uiPriority w:val="1"/>
    <w:qFormat/>
    <w:rsid w:val="00D02747"/>
    <w:rPr>
      <w:rFonts w:ascii="Arial" w:hAnsi="Arial"/>
      <w:sz w:val="21"/>
      <w:szCs w:val="24"/>
    </w:rPr>
  </w:style>
  <w:style w:type="paragraph" w:styleId="CommentText">
    <w:name w:val="annotation text"/>
    <w:basedOn w:val="Normal"/>
    <w:link w:val="CommentTextChar"/>
    <w:rsid w:val="00D02747"/>
    <w:pPr>
      <w:spacing w:line="240" w:lineRule="auto"/>
    </w:pPr>
    <w:rPr>
      <w:sz w:val="20"/>
      <w:szCs w:val="20"/>
    </w:rPr>
  </w:style>
  <w:style w:type="character" w:customStyle="1" w:styleId="CommentTextChar">
    <w:name w:val="Comment Text Char"/>
    <w:basedOn w:val="DefaultParagraphFont"/>
    <w:link w:val="CommentText"/>
    <w:rsid w:val="00D02747"/>
    <w:rPr>
      <w:rFonts w:ascii="Arial" w:hAnsi="Arial"/>
      <w:lang w:val="de-DE"/>
    </w:rPr>
  </w:style>
  <w:style w:type="paragraph" w:styleId="CommentSubject">
    <w:name w:val="annotation subject"/>
    <w:basedOn w:val="CommentText"/>
    <w:next w:val="CommentText"/>
    <w:link w:val="CommentSubjectChar"/>
    <w:rsid w:val="00D02747"/>
    <w:rPr>
      <w:b/>
      <w:bCs/>
    </w:rPr>
  </w:style>
  <w:style w:type="character" w:customStyle="1" w:styleId="CommentSubjectChar">
    <w:name w:val="Comment Subject Char"/>
    <w:basedOn w:val="CommentTextChar"/>
    <w:link w:val="CommentSubject"/>
    <w:rsid w:val="00D02747"/>
    <w:rPr>
      <w:rFonts w:ascii="Arial" w:hAnsi="Arial"/>
      <w:b/>
      <w:bCs/>
      <w:lang w:val="de-DE"/>
    </w:rPr>
  </w:style>
  <w:style w:type="character" w:styleId="CommentReference">
    <w:name w:val="annotation reference"/>
    <w:basedOn w:val="DefaultParagraphFont"/>
    <w:rsid w:val="00D02747"/>
    <w:rPr>
      <w:sz w:val="16"/>
      <w:szCs w:val="16"/>
      <w:lang w:val="de-DE"/>
    </w:rPr>
  </w:style>
  <w:style w:type="paragraph" w:styleId="List">
    <w:name w:val="List"/>
    <w:basedOn w:val="Normal"/>
    <w:rsid w:val="00D02747"/>
    <w:pPr>
      <w:ind w:left="283" w:hanging="283"/>
      <w:contextualSpacing/>
    </w:pPr>
  </w:style>
  <w:style w:type="paragraph" w:styleId="List2">
    <w:name w:val="List 2"/>
    <w:basedOn w:val="Normal"/>
    <w:rsid w:val="00D02747"/>
    <w:pPr>
      <w:ind w:left="566" w:hanging="283"/>
      <w:contextualSpacing/>
    </w:pPr>
  </w:style>
  <w:style w:type="paragraph" w:styleId="List3">
    <w:name w:val="List 3"/>
    <w:basedOn w:val="Normal"/>
    <w:rsid w:val="00D02747"/>
    <w:pPr>
      <w:ind w:left="849" w:hanging="283"/>
      <w:contextualSpacing/>
    </w:pPr>
  </w:style>
  <w:style w:type="paragraph" w:styleId="List4">
    <w:name w:val="List 4"/>
    <w:basedOn w:val="Normal"/>
    <w:rsid w:val="00D02747"/>
    <w:pPr>
      <w:ind w:left="1132" w:hanging="283"/>
      <w:contextualSpacing/>
    </w:pPr>
  </w:style>
  <w:style w:type="paragraph" w:styleId="List5">
    <w:name w:val="List 5"/>
    <w:basedOn w:val="Normal"/>
    <w:rsid w:val="00D02747"/>
    <w:pPr>
      <w:ind w:left="1415" w:hanging="283"/>
      <w:contextualSpacing/>
    </w:pPr>
  </w:style>
  <w:style w:type="paragraph" w:styleId="ListParagraph">
    <w:name w:val="List Paragraph"/>
    <w:basedOn w:val="Normal"/>
    <w:uiPriority w:val="34"/>
    <w:qFormat/>
    <w:rsid w:val="00D02747"/>
    <w:pPr>
      <w:ind w:left="720"/>
      <w:contextualSpacing/>
    </w:pPr>
  </w:style>
  <w:style w:type="paragraph" w:styleId="ListContinue">
    <w:name w:val="List Continue"/>
    <w:basedOn w:val="Normal"/>
    <w:rsid w:val="00D02747"/>
    <w:pPr>
      <w:spacing w:after="120"/>
      <w:ind w:left="283"/>
      <w:contextualSpacing/>
    </w:pPr>
  </w:style>
  <w:style w:type="paragraph" w:styleId="ListContinue2">
    <w:name w:val="List Continue 2"/>
    <w:basedOn w:val="Normal"/>
    <w:rsid w:val="00D02747"/>
    <w:pPr>
      <w:spacing w:after="120"/>
      <w:ind w:left="566"/>
      <w:contextualSpacing/>
    </w:pPr>
  </w:style>
  <w:style w:type="paragraph" w:styleId="ListContinue3">
    <w:name w:val="List Continue 3"/>
    <w:basedOn w:val="Normal"/>
    <w:rsid w:val="00D02747"/>
    <w:pPr>
      <w:spacing w:after="120"/>
      <w:ind w:left="849"/>
      <w:contextualSpacing/>
    </w:pPr>
  </w:style>
  <w:style w:type="paragraph" w:styleId="ListContinue4">
    <w:name w:val="List Continue 4"/>
    <w:basedOn w:val="Normal"/>
    <w:rsid w:val="00D02747"/>
    <w:pPr>
      <w:spacing w:after="120"/>
      <w:ind w:left="1132"/>
      <w:contextualSpacing/>
    </w:pPr>
  </w:style>
  <w:style w:type="paragraph" w:styleId="ListContinue5">
    <w:name w:val="List Continue 5"/>
    <w:basedOn w:val="Normal"/>
    <w:rsid w:val="00D02747"/>
    <w:pPr>
      <w:spacing w:after="120"/>
      <w:ind w:left="1415"/>
      <w:contextualSpacing/>
    </w:pPr>
  </w:style>
  <w:style w:type="paragraph" w:styleId="ListNumber">
    <w:name w:val="List Number"/>
    <w:basedOn w:val="Normal"/>
    <w:rsid w:val="00D02747"/>
    <w:pPr>
      <w:numPr>
        <w:numId w:val="6"/>
      </w:numPr>
      <w:contextualSpacing/>
    </w:pPr>
  </w:style>
  <w:style w:type="paragraph" w:styleId="ListNumber2">
    <w:name w:val="List Number 2"/>
    <w:basedOn w:val="Normal"/>
    <w:rsid w:val="00D02747"/>
    <w:pPr>
      <w:numPr>
        <w:numId w:val="7"/>
      </w:numPr>
      <w:contextualSpacing/>
    </w:pPr>
  </w:style>
  <w:style w:type="paragraph" w:styleId="ListNumber3">
    <w:name w:val="List Number 3"/>
    <w:basedOn w:val="Normal"/>
    <w:rsid w:val="00D02747"/>
    <w:pPr>
      <w:numPr>
        <w:numId w:val="8"/>
      </w:numPr>
      <w:contextualSpacing/>
    </w:pPr>
  </w:style>
  <w:style w:type="paragraph" w:styleId="ListNumber4">
    <w:name w:val="List Number 4"/>
    <w:basedOn w:val="Normal"/>
    <w:rsid w:val="00D02747"/>
    <w:pPr>
      <w:numPr>
        <w:numId w:val="9"/>
      </w:numPr>
      <w:contextualSpacing/>
    </w:pPr>
  </w:style>
  <w:style w:type="paragraph" w:styleId="ListNumber5">
    <w:name w:val="List Number 5"/>
    <w:basedOn w:val="Normal"/>
    <w:rsid w:val="00D02747"/>
    <w:pPr>
      <w:numPr>
        <w:numId w:val="10"/>
      </w:numPr>
      <w:contextualSpacing/>
    </w:pPr>
  </w:style>
  <w:style w:type="paragraph" w:styleId="Bibliography">
    <w:name w:val="Bibliography"/>
    <w:basedOn w:val="Normal"/>
    <w:next w:val="Normal"/>
    <w:uiPriority w:val="37"/>
    <w:semiHidden/>
    <w:unhideWhenUsed/>
    <w:rsid w:val="00D02747"/>
  </w:style>
  <w:style w:type="paragraph" w:styleId="MacroText">
    <w:name w:val="macro"/>
    <w:link w:val="MacroTextChar"/>
    <w:rsid w:val="00D02747"/>
    <w:pPr>
      <w:tabs>
        <w:tab w:val="left" w:pos="480"/>
        <w:tab w:val="left" w:pos="960"/>
        <w:tab w:val="left" w:pos="1440"/>
        <w:tab w:val="left" w:pos="1920"/>
        <w:tab w:val="left" w:pos="2400"/>
        <w:tab w:val="left" w:pos="2880"/>
        <w:tab w:val="left" w:pos="3360"/>
        <w:tab w:val="left" w:pos="3840"/>
        <w:tab w:val="left" w:pos="4320"/>
      </w:tabs>
      <w:spacing w:line="250" w:lineRule="atLeast"/>
    </w:pPr>
    <w:rPr>
      <w:rFonts w:ascii="Consolas" w:hAnsi="Consolas"/>
    </w:rPr>
  </w:style>
  <w:style w:type="character" w:customStyle="1" w:styleId="MacroTextChar">
    <w:name w:val="Macro Text Char"/>
    <w:basedOn w:val="DefaultParagraphFont"/>
    <w:link w:val="MacroText"/>
    <w:rsid w:val="00D02747"/>
    <w:rPr>
      <w:rFonts w:ascii="Consolas" w:hAnsi="Consolas"/>
      <w:lang w:val="de-DE"/>
    </w:rPr>
  </w:style>
  <w:style w:type="table" w:styleId="MediumList1">
    <w:name w:val="Medium List 1"/>
    <w:basedOn w:val="TableNormal"/>
    <w:uiPriority w:val="65"/>
    <w:rsid w:val="00D0274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02747"/>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02747"/>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02747"/>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02747"/>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02747"/>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02747"/>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0274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0274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0274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0274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0274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0274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0274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0274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0274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0274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0274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0274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0274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0274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027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027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027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027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027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027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0274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rsid w:val="00D0274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0274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0274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0274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0274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0274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0274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0274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02747"/>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02747"/>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02747"/>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02747"/>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02747"/>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02747"/>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027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027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027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027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027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027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0274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MessageHeader">
    <w:name w:val="Message Header"/>
    <w:basedOn w:val="Normal"/>
    <w:link w:val="MessageHeaderChar"/>
    <w:rsid w:val="00D0274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D02747"/>
    <w:rPr>
      <w:rFonts w:asciiTheme="majorHAnsi" w:eastAsiaTheme="majorEastAsia" w:hAnsiTheme="majorHAnsi" w:cstheme="majorBidi"/>
      <w:sz w:val="24"/>
      <w:szCs w:val="24"/>
      <w:shd w:val="pct20" w:color="auto" w:fill="auto"/>
      <w:lang w:val="de-DE"/>
    </w:rPr>
  </w:style>
  <w:style w:type="paragraph" w:styleId="PlainText">
    <w:name w:val="Plain Text"/>
    <w:basedOn w:val="Normal"/>
    <w:link w:val="PlainTextChar"/>
    <w:rsid w:val="00D02747"/>
    <w:pPr>
      <w:spacing w:line="240" w:lineRule="auto"/>
    </w:pPr>
    <w:rPr>
      <w:rFonts w:ascii="Consolas" w:hAnsi="Consolas"/>
      <w:szCs w:val="21"/>
    </w:rPr>
  </w:style>
  <w:style w:type="character" w:customStyle="1" w:styleId="PlainTextChar">
    <w:name w:val="Plain Text Char"/>
    <w:basedOn w:val="DefaultParagraphFont"/>
    <w:link w:val="PlainText"/>
    <w:rsid w:val="00D02747"/>
    <w:rPr>
      <w:rFonts w:ascii="Consolas" w:hAnsi="Consolas"/>
      <w:sz w:val="21"/>
      <w:szCs w:val="21"/>
      <w:lang w:val="de-DE"/>
    </w:rPr>
  </w:style>
  <w:style w:type="character" w:styleId="PlaceholderText">
    <w:name w:val="Placeholder Text"/>
    <w:basedOn w:val="DefaultParagraphFont"/>
    <w:uiPriority w:val="99"/>
    <w:semiHidden/>
    <w:rsid w:val="00D02747"/>
    <w:rPr>
      <w:color w:val="808080"/>
      <w:lang w:val="de-DE"/>
    </w:rPr>
  </w:style>
  <w:style w:type="paragraph" w:styleId="TableofAuthorities">
    <w:name w:val="table of authorities"/>
    <w:basedOn w:val="Normal"/>
    <w:next w:val="Normal"/>
    <w:rsid w:val="00D02747"/>
    <w:pPr>
      <w:ind w:left="210" w:hanging="210"/>
    </w:pPr>
  </w:style>
  <w:style w:type="paragraph" w:styleId="TOAHeading">
    <w:name w:val="toa heading"/>
    <w:basedOn w:val="Normal"/>
    <w:next w:val="Normal"/>
    <w:rsid w:val="00D02747"/>
    <w:pPr>
      <w:spacing w:before="120"/>
    </w:pPr>
    <w:rPr>
      <w:rFonts w:asciiTheme="majorHAnsi" w:eastAsiaTheme="majorEastAsia" w:hAnsiTheme="majorHAnsi" w:cstheme="majorBidi"/>
      <w:b/>
      <w:bCs/>
      <w:sz w:val="24"/>
    </w:rPr>
  </w:style>
  <w:style w:type="character" w:styleId="SubtleEmphasis">
    <w:name w:val="Subtle Emphasis"/>
    <w:basedOn w:val="DefaultParagraphFont"/>
    <w:uiPriority w:val="19"/>
    <w:qFormat/>
    <w:rsid w:val="00D02747"/>
    <w:rPr>
      <w:i/>
      <w:iCs/>
      <w:color w:val="808080" w:themeColor="text1" w:themeTint="7F"/>
      <w:lang w:val="de-DE"/>
    </w:rPr>
  </w:style>
  <w:style w:type="character" w:styleId="SubtleReference">
    <w:name w:val="Subtle Reference"/>
    <w:basedOn w:val="DefaultParagraphFont"/>
    <w:uiPriority w:val="31"/>
    <w:qFormat/>
    <w:rsid w:val="00D02747"/>
    <w:rPr>
      <w:smallCaps/>
      <w:color w:val="C0504D" w:themeColor="accent2"/>
      <w:u w:val="single"/>
      <w:lang w:val="de-DE"/>
    </w:rPr>
  </w:style>
  <w:style w:type="character" w:styleId="PageNumber">
    <w:name w:val="page number"/>
    <w:basedOn w:val="DefaultParagraphFont"/>
    <w:rsid w:val="00D02747"/>
    <w:rPr>
      <w:lang w:val="de-DE"/>
    </w:rPr>
  </w:style>
  <w:style w:type="paragraph" w:styleId="NormalWeb">
    <w:name w:val="Normal (Web)"/>
    <w:basedOn w:val="Normal"/>
    <w:rsid w:val="00D02747"/>
    <w:rPr>
      <w:rFonts w:ascii="Times New Roman" w:hAnsi="Times New Roman"/>
      <w:sz w:val="24"/>
    </w:rPr>
  </w:style>
  <w:style w:type="paragraph" w:styleId="NormalIndent">
    <w:name w:val="Normal Indent"/>
    <w:basedOn w:val="Normal"/>
    <w:rsid w:val="00D02747"/>
    <w:pPr>
      <w:ind w:left="708"/>
    </w:pPr>
  </w:style>
  <w:style w:type="table" w:styleId="Table3Deffects1">
    <w:name w:val="Table 3D effects 1"/>
    <w:basedOn w:val="TableNormal"/>
    <w:rsid w:val="00D02747"/>
    <w:pPr>
      <w:spacing w:line="25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02747"/>
    <w:pPr>
      <w:spacing w:line="25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02747"/>
    <w:pPr>
      <w:spacing w:line="25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02747"/>
    <w:pPr>
      <w:spacing w:line="25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rsid w:val="00D02747"/>
    <w:pPr>
      <w:spacing w:line="25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02747"/>
    <w:pPr>
      <w:spacing w:line="25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02747"/>
    <w:pPr>
      <w:spacing w:line="25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D02747"/>
    <w:pPr>
      <w:spacing w:line="25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rsid w:val="00D02747"/>
    <w:pPr>
      <w:spacing w:line="25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02747"/>
    <w:pPr>
      <w:spacing w:line="25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02747"/>
    <w:pPr>
      <w:spacing w:line="25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02747"/>
    <w:pPr>
      <w:spacing w:line="25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02747"/>
    <w:pPr>
      <w:spacing w:line="25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02747"/>
    <w:pPr>
      <w:spacing w:line="25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02747"/>
    <w:pPr>
      <w:spacing w:line="25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rsid w:val="00D02747"/>
    <w:pPr>
      <w:spacing w:line="25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02747"/>
    <w:pPr>
      <w:spacing w:line="25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02747"/>
    <w:pPr>
      <w:spacing w:line="25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02747"/>
    <w:pPr>
      <w:spacing w:line="25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02747"/>
    <w:pPr>
      <w:spacing w:line="25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02747"/>
    <w:pPr>
      <w:spacing w:line="25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02747"/>
    <w:pPr>
      <w:spacing w:line="25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02747"/>
    <w:pPr>
      <w:spacing w:line="25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02747"/>
    <w:pPr>
      <w:spacing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rsid w:val="00D02747"/>
    <w:pPr>
      <w:spacing w:line="25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02747"/>
    <w:pPr>
      <w:spacing w:line="25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02747"/>
    <w:pPr>
      <w:spacing w:line="25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02747"/>
    <w:pPr>
      <w:spacing w:line="25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02747"/>
    <w:pPr>
      <w:spacing w:line="25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02747"/>
    <w:pPr>
      <w:spacing w:line="25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02747"/>
    <w:pPr>
      <w:spacing w:line="25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02747"/>
    <w:pPr>
      <w:spacing w:line="25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rsid w:val="00D02747"/>
    <w:pPr>
      <w:spacing w:line="25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02747"/>
    <w:pPr>
      <w:spacing w:line="25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02747"/>
    <w:pPr>
      <w:spacing w:line="25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02747"/>
    <w:pPr>
      <w:spacing w:line="25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02747"/>
    <w:pPr>
      <w:spacing w:line="25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rsid w:val="00D02747"/>
    <w:pPr>
      <w:spacing w:line="25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02747"/>
    <w:pPr>
      <w:spacing w:line="25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02747"/>
    <w:pPr>
      <w:spacing w:line="25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02747"/>
    <w:pPr>
      <w:spacing w:line="25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02747"/>
    <w:pPr>
      <w:spacing w:line="25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02747"/>
    <w:pPr>
      <w:spacing w:line="25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02747"/>
    <w:pPr>
      <w:spacing w:after="120"/>
    </w:pPr>
  </w:style>
  <w:style w:type="character" w:customStyle="1" w:styleId="BodyTextChar">
    <w:name w:val="Body Text Char"/>
    <w:basedOn w:val="DefaultParagraphFont"/>
    <w:link w:val="BodyText"/>
    <w:rsid w:val="00D02747"/>
    <w:rPr>
      <w:rFonts w:ascii="Arial" w:hAnsi="Arial"/>
      <w:sz w:val="21"/>
      <w:szCs w:val="24"/>
      <w:lang w:val="de-DE"/>
    </w:rPr>
  </w:style>
  <w:style w:type="paragraph" w:styleId="BodyText2">
    <w:name w:val="Body Text 2"/>
    <w:basedOn w:val="Normal"/>
    <w:link w:val="BodyText2Char"/>
    <w:rsid w:val="00D02747"/>
    <w:pPr>
      <w:spacing w:after="120" w:line="480" w:lineRule="auto"/>
    </w:pPr>
  </w:style>
  <w:style w:type="character" w:customStyle="1" w:styleId="BodyText2Char">
    <w:name w:val="Body Text 2 Char"/>
    <w:basedOn w:val="DefaultParagraphFont"/>
    <w:link w:val="BodyText2"/>
    <w:rsid w:val="00D02747"/>
    <w:rPr>
      <w:rFonts w:ascii="Arial" w:hAnsi="Arial"/>
      <w:sz w:val="21"/>
      <w:szCs w:val="24"/>
      <w:lang w:val="de-DE"/>
    </w:rPr>
  </w:style>
  <w:style w:type="paragraph" w:styleId="BodyText3">
    <w:name w:val="Body Text 3"/>
    <w:basedOn w:val="Normal"/>
    <w:link w:val="BodyText3Char"/>
    <w:rsid w:val="00D02747"/>
    <w:pPr>
      <w:spacing w:after="120"/>
    </w:pPr>
    <w:rPr>
      <w:sz w:val="16"/>
      <w:szCs w:val="16"/>
    </w:rPr>
  </w:style>
  <w:style w:type="character" w:customStyle="1" w:styleId="BodyText3Char">
    <w:name w:val="Body Text 3 Char"/>
    <w:basedOn w:val="DefaultParagraphFont"/>
    <w:link w:val="BodyText3"/>
    <w:rsid w:val="00D02747"/>
    <w:rPr>
      <w:rFonts w:ascii="Arial" w:hAnsi="Arial"/>
      <w:sz w:val="16"/>
      <w:szCs w:val="16"/>
      <w:lang w:val="de-DE"/>
    </w:rPr>
  </w:style>
  <w:style w:type="paragraph" w:styleId="BodyTextIndent2">
    <w:name w:val="Body Text Indent 2"/>
    <w:basedOn w:val="Normal"/>
    <w:link w:val="BodyTextIndent2Char"/>
    <w:rsid w:val="00D02747"/>
    <w:pPr>
      <w:spacing w:after="120" w:line="480" w:lineRule="auto"/>
      <w:ind w:left="283"/>
    </w:pPr>
  </w:style>
  <w:style w:type="character" w:customStyle="1" w:styleId="BodyTextIndent2Char">
    <w:name w:val="Body Text Indent 2 Char"/>
    <w:basedOn w:val="DefaultParagraphFont"/>
    <w:link w:val="BodyTextIndent2"/>
    <w:rsid w:val="00D02747"/>
    <w:rPr>
      <w:rFonts w:ascii="Arial" w:hAnsi="Arial"/>
      <w:sz w:val="21"/>
      <w:szCs w:val="24"/>
      <w:lang w:val="de-DE"/>
    </w:rPr>
  </w:style>
  <w:style w:type="paragraph" w:styleId="BodyTextIndent3">
    <w:name w:val="Body Text Indent 3"/>
    <w:basedOn w:val="Normal"/>
    <w:link w:val="BodyTextIndent3Char"/>
    <w:rsid w:val="00D02747"/>
    <w:pPr>
      <w:spacing w:after="120"/>
      <w:ind w:left="283"/>
    </w:pPr>
    <w:rPr>
      <w:sz w:val="16"/>
      <w:szCs w:val="16"/>
    </w:rPr>
  </w:style>
  <w:style w:type="character" w:customStyle="1" w:styleId="BodyTextIndent3Char">
    <w:name w:val="Body Text Indent 3 Char"/>
    <w:basedOn w:val="DefaultParagraphFont"/>
    <w:link w:val="BodyTextIndent3"/>
    <w:rsid w:val="00D02747"/>
    <w:rPr>
      <w:rFonts w:ascii="Arial" w:hAnsi="Arial"/>
      <w:sz w:val="16"/>
      <w:szCs w:val="16"/>
      <w:lang w:val="de-DE"/>
    </w:rPr>
  </w:style>
  <w:style w:type="paragraph" w:styleId="BodyTextFirstIndent">
    <w:name w:val="Body Text First Indent"/>
    <w:basedOn w:val="BodyText"/>
    <w:link w:val="BodyTextFirstIndentChar"/>
    <w:rsid w:val="00D02747"/>
    <w:pPr>
      <w:spacing w:after="0"/>
      <w:ind w:firstLine="360"/>
    </w:pPr>
  </w:style>
  <w:style w:type="character" w:customStyle="1" w:styleId="BodyTextFirstIndentChar">
    <w:name w:val="Body Text First Indent Char"/>
    <w:basedOn w:val="BodyTextChar"/>
    <w:link w:val="BodyTextFirstIndent"/>
    <w:rsid w:val="00D02747"/>
    <w:rPr>
      <w:rFonts w:ascii="Arial" w:hAnsi="Arial"/>
      <w:sz w:val="21"/>
      <w:szCs w:val="24"/>
      <w:lang w:val="de-DE"/>
    </w:rPr>
  </w:style>
  <w:style w:type="paragraph" w:styleId="BodyTextIndent">
    <w:name w:val="Body Text Indent"/>
    <w:basedOn w:val="Normal"/>
    <w:link w:val="BodyTextIndentChar"/>
    <w:rsid w:val="00D02747"/>
    <w:pPr>
      <w:spacing w:after="120"/>
      <w:ind w:left="283"/>
    </w:pPr>
  </w:style>
  <w:style w:type="character" w:customStyle="1" w:styleId="BodyTextIndentChar">
    <w:name w:val="Body Text Indent Char"/>
    <w:basedOn w:val="DefaultParagraphFont"/>
    <w:link w:val="BodyTextIndent"/>
    <w:rsid w:val="00D02747"/>
    <w:rPr>
      <w:rFonts w:ascii="Arial" w:hAnsi="Arial"/>
      <w:sz w:val="21"/>
      <w:szCs w:val="24"/>
      <w:lang w:val="de-DE"/>
    </w:rPr>
  </w:style>
  <w:style w:type="paragraph" w:styleId="BodyTextFirstIndent2">
    <w:name w:val="Body Text First Indent 2"/>
    <w:basedOn w:val="BodyTextIndent"/>
    <w:link w:val="BodyTextFirstIndent2Char"/>
    <w:rsid w:val="00D02747"/>
    <w:pPr>
      <w:spacing w:after="0"/>
      <w:ind w:left="360" w:firstLine="360"/>
    </w:pPr>
  </w:style>
  <w:style w:type="character" w:customStyle="1" w:styleId="BodyTextFirstIndent2Char">
    <w:name w:val="Body Text First Indent 2 Char"/>
    <w:basedOn w:val="BodyTextIndentChar"/>
    <w:link w:val="BodyTextFirstIndent2"/>
    <w:rsid w:val="00D02747"/>
    <w:rPr>
      <w:rFonts w:ascii="Arial" w:hAnsi="Arial"/>
      <w:sz w:val="21"/>
      <w:szCs w:val="24"/>
      <w:lang w:val="de-DE"/>
    </w:rPr>
  </w:style>
  <w:style w:type="paragraph" w:styleId="Title">
    <w:name w:val="Title"/>
    <w:basedOn w:val="Normal"/>
    <w:next w:val="Normal"/>
    <w:link w:val="TitleChar"/>
    <w:qFormat/>
    <w:rsid w:val="00D027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02747"/>
    <w:rPr>
      <w:rFonts w:asciiTheme="majorHAnsi" w:eastAsiaTheme="majorEastAsia" w:hAnsiTheme="majorHAnsi" w:cstheme="majorBidi"/>
      <w:color w:val="17365D" w:themeColor="text2" w:themeShade="BF"/>
      <w:spacing w:val="5"/>
      <w:kern w:val="28"/>
      <w:sz w:val="52"/>
      <w:szCs w:val="52"/>
      <w:lang w:val="de-DE"/>
    </w:rPr>
  </w:style>
  <w:style w:type="character" w:customStyle="1" w:styleId="Heading2Char">
    <w:name w:val="Heading 2 Char"/>
    <w:basedOn w:val="DefaultParagraphFont"/>
    <w:link w:val="Heading2"/>
    <w:semiHidden/>
    <w:rsid w:val="00D02747"/>
    <w:rPr>
      <w:rFonts w:asciiTheme="majorHAnsi" w:eastAsiaTheme="majorEastAsia" w:hAnsiTheme="majorHAnsi" w:cstheme="majorBidi"/>
      <w:b/>
      <w:bCs/>
      <w:color w:val="4F81BD" w:themeColor="accent1"/>
      <w:sz w:val="26"/>
      <w:szCs w:val="26"/>
      <w:lang w:val="de-DE"/>
    </w:rPr>
  </w:style>
  <w:style w:type="character" w:customStyle="1" w:styleId="Heading3Char">
    <w:name w:val="Heading 3 Char"/>
    <w:basedOn w:val="DefaultParagraphFont"/>
    <w:link w:val="Heading3"/>
    <w:semiHidden/>
    <w:rsid w:val="00D02747"/>
    <w:rPr>
      <w:rFonts w:asciiTheme="majorHAnsi" w:eastAsiaTheme="majorEastAsia" w:hAnsiTheme="majorHAnsi" w:cstheme="majorBidi"/>
      <w:b/>
      <w:bCs/>
      <w:color w:val="4F81BD" w:themeColor="accent1"/>
      <w:sz w:val="21"/>
      <w:szCs w:val="24"/>
      <w:lang w:val="de-DE"/>
    </w:rPr>
  </w:style>
  <w:style w:type="character" w:customStyle="1" w:styleId="Heading4Char">
    <w:name w:val="Heading 4 Char"/>
    <w:basedOn w:val="DefaultParagraphFont"/>
    <w:link w:val="Heading4"/>
    <w:semiHidden/>
    <w:rsid w:val="00D02747"/>
    <w:rPr>
      <w:rFonts w:asciiTheme="majorHAnsi" w:eastAsiaTheme="majorEastAsia" w:hAnsiTheme="majorHAnsi" w:cstheme="majorBidi"/>
      <w:b/>
      <w:bCs/>
      <w:i/>
      <w:iCs/>
      <w:color w:val="4F81BD" w:themeColor="accent1"/>
      <w:sz w:val="21"/>
      <w:szCs w:val="24"/>
      <w:lang w:val="de-DE"/>
    </w:rPr>
  </w:style>
  <w:style w:type="character" w:customStyle="1" w:styleId="Heading5Char">
    <w:name w:val="Heading 5 Char"/>
    <w:basedOn w:val="DefaultParagraphFont"/>
    <w:link w:val="Heading5"/>
    <w:semiHidden/>
    <w:rsid w:val="00D02747"/>
    <w:rPr>
      <w:rFonts w:asciiTheme="majorHAnsi" w:eastAsiaTheme="majorEastAsia" w:hAnsiTheme="majorHAnsi" w:cstheme="majorBidi"/>
      <w:color w:val="243F60" w:themeColor="accent1" w:themeShade="7F"/>
      <w:sz w:val="21"/>
      <w:szCs w:val="24"/>
      <w:lang w:val="de-DE"/>
    </w:rPr>
  </w:style>
  <w:style w:type="character" w:customStyle="1" w:styleId="Heading6Char">
    <w:name w:val="Heading 6 Char"/>
    <w:basedOn w:val="DefaultParagraphFont"/>
    <w:link w:val="Heading6"/>
    <w:semiHidden/>
    <w:rsid w:val="00D02747"/>
    <w:rPr>
      <w:rFonts w:asciiTheme="majorHAnsi" w:eastAsiaTheme="majorEastAsia" w:hAnsiTheme="majorHAnsi" w:cstheme="majorBidi"/>
      <w:i/>
      <w:iCs/>
      <w:color w:val="243F60" w:themeColor="accent1" w:themeShade="7F"/>
      <w:sz w:val="21"/>
      <w:szCs w:val="24"/>
      <w:lang w:val="de-DE"/>
    </w:rPr>
  </w:style>
  <w:style w:type="character" w:customStyle="1" w:styleId="Heading7Char">
    <w:name w:val="Heading 7 Char"/>
    <w:basedOn w:val="DefaultParagraphFont"/>
    <w:link w:val="Heading7"/>
    <w:semiHidden/>
    <w:rsid w:val="00D02747"/>
    <w:rPr>
      <w:rFonts w:asciiTheme="majorHAnsi" w:eastAsiaTheme="majorEastAsia" w:hAnsiTheme="majorHAnsi" w:cstheme="majorBidi"/>
      <w:i/>
      <w:iCs/>
      <w:color w:val="404040" w:themeColor="text1" w:themeTint="BF"/>
      <w:sz w:val="21"/>
      <w:szCs w:val="24"/>
      <w:lang w:val="de-DE"/>
    </w:rPr>
  </w:style>
  <w:style w:type="character" w:customStyle="1" w:styleId="Heading8Char">
    <w:name w:val="Heading 8 Char"/>
    <w:basedOn w:val="DefaultParagraphFont"/>
    <w:link w:val="Heading8"/>
    <w:semiHidden/>
    <w:rsid w:val="00D02747"/>
    <w:rPr>
      <w:rFonts w:asciiTheme="majorHAnsi" w:eastAsiaTheme="majorEastAsia" w:hAnsiTheme="majorHAnsi" w:cstheme="majorBidi"/>
      <w:color w:val="404040" w:themeColor="text1" w:themeTint="BF"/>
      <w:lang w:val="de-DE"/>
    </w:rPr>
  </w:style>
  <w:style w:type="character" w:customStyle="1" w:styleId="Heading9Char">
    <w:name w:val="Heading 9 Char"/>
    <w:basedOn w:val="DefaultParagraphFont"/>
    <w:link w:val="Heading9"/>
    <w:semiHidden/>
    <w:rsid w:val="00D02747"/>
    <w:rPr>
      <w:rFonts w:asciiTheme="majorHAnsi" w:eastAsiaTheme="majorEastAsia" w:hAnsiTheme="majorHAnsi" w:cstheme="majorBidi"/>
      <w:i/>
      <w:iCs/>
      <w:color w:val="404040" w:themeColor="text1" w:themeTint="BF"/>
      <w:lang w:val="de-DE"/>
    </w:rPr>
  </w:style>
  <w:style w:type="paragraph" w:styleId="EnvelopeReturn">
    <w:name w:val="envelope return"/>
    <w:basedOn w:val="Normal"/>
    <w:rsid w:val="00D02747"/>
    <w:pPr>
      <w:spacing w:line="240" w:lineRule="auto"/>
    </w:pPr>
    <w:rPr>
      <w:rFonts w:asciiTheme="majorHAnsi" w:eastAsiaTheme="majorEastAsia" w:hAnsiTheme="majorHAnsi" w:cstheme="majorBidi"/>
      <w:sz w:val="20"/>
      <w:szCs w:val="20"/>
    </w:rPr>
  </w:style>
  <w:style w:type="paragraph" w:styleId="EnvelopeAddress">
    <w:name w:val="envelope address"/>
    <w:basedOn w:val="Normal"/>
    <w:rsid w:val="00D02747"/>
    <w:pPr>
      <w:framePr w:w="4320" w:h="2160" w:hRule="exact" w:hSpace="141" w:wrap="auto" w:hAnchor="page" w:xAlign="center" w:yAlign="bottom"/>
      <w:spacing w:line="240" w:lineRule="auto"/>
      <w:ind w:left="1"/>
    </w:pPr>
    <w:rPr>
      <w:rFonts w:asciiTheme="majorHAnsi" w:eastAsiaTheme="majorEastAsia" w:hAnsiTheme="majorHAnsi" w:cstheme="majorBidi"/>
      <w:sz w:val="24"/>
    </w:rPr>
  </w:style>
  <w:style w:type="paragraph" w:styleId="Signature">
    <w:name w:val="Signature"/>
    <w:basedOn w:val="Normal"/>
    <w:link w:val="SignatureChar"/>
    <w:rsid w:val="00D02747"/>
    <w:pPr>
      <w:spacing w:line="240" w:lineRule="auto"/>
      <w:ind w:left="4252"/>
    </w:pPr>
  </w:style>
  <w:style w:type="character" w:customStyle="1" w:styleId="SignatureChar">
    <w:name w:val="Signature Char"/>
    <w:basedOn w:val="DefaultParagraphFont"/>
    <w:link w:val="Signature"/>
    <w:rsid w:val="00D02747"/>
    <w:rPr>
      <w:rFonts w:ascii="Arial" w:hAnsi="Arial"/>
      <w:sz w:val="21"/>
      <w:szCs w:val="24"/>
      <w:lang w:val="de-DE"/>
    </w:rPr>
  </w:style>
  <w:style w:type="paragraph" w:styleId="Subtitle">
    <w:name w:val="Subtitle"/>
    <w:basedOn w:val="Normal"/>
    <w:next w:val="Normal"/>
    <w:link w:val="SubtitleChar"/>
    <w:qFormat/>
    <w:rsid w:val="00D02747"/>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D02747"/>
    <w:rPr>
      <w:rFonts w:asciiTheme="majorHAnsi" w:eastAsiaTheme="majorEastAsia" w:hAnsiTheme="majorHAnsi" w:cstheme="majorBidi"/>
      <w:i/>
      <w:iCs/>
      <w:color w:val="4F81BD" w:themeColor="accent1"/>
      <w:spacing w:val="15"/>
      <w:sz w:val="24"/>
      <w:szCs w:val="24"/>
      <w:lang w:val="de-DE"/>
    </w:rPr>
  </w:style>
  <w:style w:type="paragraph" w:styleId="TOC1">
    <w:name w:val="toc 1"/>
    <w:basedOn w:val="Normal"/>
    <w:next w:val="Normal"/>
    <w:autoRedefine/>
    <w:rsid w:val="00D02747"/>
    <w:pPr>
      <w:spacing w:after="100"/>
    </w:pPr>
  </w:style>
  <w:style w:type="paragraph" w:styleId="TOC2">
    <w:name w:val="toc 2"/>
    <w:basedOn w:val="Normal"/>
    <w:next w:val="Normal"/>
    <w:autoRedefine/>
    <w:rsid w:val="00D02747"/>
    <w:pPr>
      <w:spacing w:after="100"/>
      <w:ind w:left="210"/>
    </w:pPr>
  </w:style>
  <w:style w:type="paragraph" w:styleId="TOC3">
    <w:name w:val="toc 3"/>
    <w:basedOn w:val="Normal"/>
    <w:next w:val="Normal"/>
    <w:autoRedefine/>
    <w:rsid w:val="00D02747"/>
    <w:pPr>
      <w:spacing w:after="100"/>
      <w:ind w:left="420"/>
    </w:pPr>
  </w:style>
  <w:style w:type="paragraph" w:styleId="TOC4">
    <w:name w:val="toc 4"/>
    <w:basedOn w:val="Normal"/>
    <w:next w:val="Normal"/>
    <w:autoRedefine/>
    <w:rsid w:val="00D02747"/>
    <w:pPr>
      <w:spacing w:after="100"/>
      <w:ind w:left="630"/>
    </w:pPr>
  </w:style>
  <w:style w:type="paragraph" w:styleId="TOC5">
    <w:name w:val="toc 5"/>
    <w:basedOn w:val="Normal"/>
    <w:next w:val="Normal"/>
    <w:autoRedefine/>
    <w:rsid w:val="00D02747"/>
    <w:pPr>
      <w:spacing w:after="100"/>
      <w:ind w:left="840"/>
    </w:pPr>
  </w:style>
  <w:style w:type="paragraph" w:styleId="TOC6">
    <w:name w:val="toc 6"/>
    <w:basedOn w:val="Normal"/>
    <w:next w:val="Normal"/>
    <w:autoRedefine/>
    <w:rsid w:val="00D02747"/>
    <w:pPr>
      <w:spacing w:after="100"/>
      <w:ind w:left="1050"/>
    </w:pPr>
  </w:style>
  <w:style w:type="paragraph" w:styleId="TOC7">
    <w:name w:val="toc 7"/>
    <w:basedOn w:val="Normal"/>
    <w:next w:val="Normal"/>
    <w:autoRedefine/>
    <w:rsid w:val="00D02747"/>
    <w:pPr>
      <w:spacing w:after="100"/>
      <w:ind w:left="1260"/>
    </w:pPr>
  </w:style>
  <w:style w:type="paragraph" w:styleId="TOC8">
    <w:name w:val="toc 8"/>
    <w:basedOn w:val="Normal"/>
    <w:next w:val="Normal"/>
    <w:autoRedefine/>
    <w:rsid w:val="00D02747"/>
    <w:pPr>
      <w:spacing w:after="100"/>
      <w:ind w:left="1470"/>
    </w:pPr>
  </w:style>
  <w:style w:type="paragraph" w:styleId="TOC9">
    <w:name w:val="toc 9"/>
    <w:basedOn w:val="Normal"/>
    <w:next w:val="Normal"/>
    <w:autoRedefine/>
    <w:rsid w:val="00D02747"/>
    <w:pPr>
      <w:spacing w:after="100"/>
      <w:ind w:left="1680"/>
    </w:pPr>
  </w:style>
  <w:style w:type="character" w:styleId="LineNumber">
    <w:name w:val="line number"/>
    <w:basedOn w:val="DefaultParagraphFont"/>
    <w:rsid w:val="00D02747"/>
    <w:rPr>
      <w:lang w:val="de-DE"/>
    </w:rPr>
  </w:style>
  <w:style w:type="paragraph" w:styleId="Quote">
    <w:name w:val="Quote"/>
    <w:basedOn w:val="Normal"/>
    <w:next w:val="Normal"/>
    <w:link w:val="QuoteChar"/>
    <w:uiPriority w:val="29"/>
    <w:qFormat/>
    <w:rsid w:val="00D02747"/>
    <w:rPr>
      <w:i/>
      <w:iCs/>
      <w:color w:val="000000" w:themeColor="text1"/>
    </w:rPr>
  </w:style>
  <w:style w:type="character" w:customStyle="1" w:styleId="QuoteChar">
    <w:name w:val="Quote Char"/>
    <w:basedOn w:val="DefaultParagraphFont"/>
    <w:link w:val="Quote"/>
    <w:uiPriority w:val="29"/>
    <w:rsid w:val="00D02747"/>
    <w:rPr>
      <w:rFonts w:ascii="Arial" w:hAnsi="Arial"/>
      <w:i/>
      <w:iCs/>
      <w:color w:val="000000" w:themeColor="text1"/>
      <w:sz w:val="21"/>
      <w:szCs w:val="24"/>
      <w:lang w:val="de-DE"/>
    </w:rPr>
  </w:style>
  <w:style w:type="character" w:styleId="UnresolvedMention">
    <w:name w:val="Unresolved Mention"/>
    <w:basedOn w:val="DefaultParagraphFont"/>
    <w:uiPriority w:val="99"/>
    <w:semiHidden/>
    <w:unhideWhenUsed/>
    <w:rsid w:val="00CB6B75"/>
    <w:rPr>
      <w:color w:val="605E5C"/>
      <w:shd w:val="clear" w:color="auto" w:fill="E1DFDD"/>
    </w:rPr>
  </w:style>
  <w:style w:type="paragraph" w:customStyle="1" w:styleId="Default">
    <w:name w:val="Default"/>
    <w:rsid w:val="00DC69FE"/>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04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UENT\AppData\Roaming\BASF%20Word%20Wizard\Vorlagen\WORDWIZARD_A4_V7.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E37D2-E682-4FE7-BF9C-75CE2822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WORDWIZARD_A4_V7</Template>
  <TotalTime>2</TotalTime>
  <Pages>7</Pages>
  <Words>1842</Words>
  <Characters>11194</Characters>
  <Application>Microsoft Office Word</Application>
  <DocSecurity>0</DocSecurity>
  <Lines>93</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Dokument2</vt:lpstr>
      <vt:lpstr>Dokument2</vt:lpstr>
    </vt:vector>
  </TitlesOfParts>
  <Company>Master Builders Solutions</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Dokument2</dc:title>
  <dc:creator>Master Builders Solutions</dc:creator>
  <cp:lastModifiedBy>Saraf, Cole (EXT)</cp:lastModifiedBy>
  <cp:revision>2</cp:revision>
  <cp:lastPrinted>2020-06-08T09:25:00Z</cp:lastPrinted>
  <dcterms:created xsi:type="dcterms:W3CDTF">2023-05-17T14:12:00Z</dcterms:created>
  <dcterms:modified xsi:type="dcterms:W3CDTF">2023-05-17T14:12:00Z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BASF_Wizard_DocCreationDate">
    <vt:lpwstr> </vt:lpwstr>
  </property>
  <property fmtid="{D5CDD505-2E9C-101B-9397-08002B2CF9AE}" pid="3" name="_BASF_Wizard_DocTyp">
    <vt:lpwstr> </vt:lpwstr>
  </property>
  <property fmtid="{D5CDD505-2E9C-101B-9397-08002B2CF9AE}" pid="4" name="_BASF_Wizard_FaxFormTitel">
    <vt:lpwstr> </vt:lpwstr>
  </property>
  <property fmtid="{D5CDD505-2E9C-101B-9397-08002B2CF9AE}" pid="5" name="_BASF_Wizard_Gesellschaft">
    <vt:lpwstr> </vt:lpwstr>
  </property>
  <property fmtid="{D5CDD505-2E9C-101B-9397-08002B2CF9AE}" pid="6" name="_BASF_Wizard_FuehrungsEbene">
    <vt:lpwstr> </vt:lpwstr>
  </property>
  <property fmtid="{D5CDD505-2E9C-101B-9397-08002B2CF9AE}" pid="7" name="_BASF_Wizard_Kompetenz">
    <vt:lpwstr> </vt:lpwstr>
  </property>
  <property fmtid="{D5CDD505-2E9C-101B-9397-08002B2CF9AE}" pid="8" name="_BASF_Wizard_FaxSeiten">
    <vt:lpwstr/>
  </property>
  <property fmtid="{D5CDD505-2E9C-101B-9397-08002B2CF9AE}" pid="9" name="_BASF_Wizard_Type">
    <vt:lpwstr>GB</vt:lpwstr>
  </property>
  <property fmtid="{D5CDD505-2E9C-101B-9397-08002B2CF9AE}" pid="10" name="_BASF_Wizard_Format">
    <vt:lpwstr>A4</vt:lpwstr>
  </property>
  <property fmtid="{D5CDD505-2E9C-101B-9397-08002B2CF9AE}" pid="11" name="_BASF_AbsDatum">
    <vt:lpwstr>12. Juni 2014?0</vt:lpwstr>
  </property>
  <property fmtid="{D5CDD505-2E9C-101B-9397-08002B2CF9AE}" pid="12" name="_BASF_MarkenID">
    <vt:i4>-1</vt:i4>
  </property>
  <property fmtid="{D5CDD505-2E9C-101B-9397-08002B2CF9AE}" pid="13" name="_BASF_Wizard_SeitenNr">
    <vt:i4>1</vt:i4>
  </property>
  <property fmtid="{D5CDD505-2E9C-101B-9397-08002B2CF9AE}" pid="14" name="_BASF_Wizard_SeitenNrAuf1">
    <vt:bool>true</vt:bool>
  </property>
  <property fmtid="{D5CDD505-2E9C-101B-9397-08002B2CF9AE}" pid="15" name="_BASF_Wizard_ShowDocName">
    <vt:i4>0</vt:i4>
  </property>
  <property fmtid="{D5CDD505-2E9C-101B-9397-08002B2CF9AE}" pid="16" name="_BASF_Wizard_Company">
    <vt:lpwstr>BASF SE, Ludwigshafen, DE</vt:lpwstr>
  </property>
  <property fmtid="{D5CDD505-2E9C-101B-9397-08002B2CF9AE}" pid="17" name="_BASF_Wizard_Personally">
    <vt:i4>0</vt:i4>
  </property>
  <property fmtid="{D5CDD505-2E9C-101B-9397-08002B2CF9AE}" pid="18" name="_BASF_Wizard_TableRecipientLeft">
    <vt:r8>0</vt:r8>
  </property>
  <property fmtid="{D5CDD505-2E9C-101B-9397-08002B2CF9AE}" pid="19" name="_BASF_Wizard_TableRecipientTop">
    <vt:r8>129</vt:r8>
  </property>
  <property fmtid="{D5CDD505-2E9C-101B-9397-08002B2CF9AE}" pid="20" name="_BASF_Wizard_TableAddresseLeft">
    <vt:r8>292</vt:r8>
  </property>
  <property fmtid="{D5CDD505-2E9C-101B-9397-08002B2CF9AE}" pid="21" name="_BASF_Wizard_TableAddresseTop">
    <vt:r8>129</vt:r8>
  </property>
  <property fmtid="{D5CDD505-2E9C-101B-9397-08002B2CF9AE}" pid="22" name="Classification_to_AIP">
    <vt:i4>0</vt:i4>
  </property>
</Properties>
</file>